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CF2CD" w14:textId="77777777" w:rsidR="00CA2F96" w:rsidRDefault="00CA2F96">
      <w:pPr>
        <w:rPr>
          <w:rFonts w:ascii="Times New Roman" w:eastAsia="Times New Roman" w:hAnsi="Times New Roman" w:cs="Times New Roman"/>
          <w:color w:val="000000"/>
          <w:sz w:val="20"/>
          <w:szCs w:val="20"/>
        </w:rPr>
      </w:pPr>
    </w:p>
    <w:p w14:paraId="768B9470" w14:textId="77777777" w:rsidR="00CA2F96" w:rsidRDefault="00CA2F96">
      <w:pPr>
        <w:rPr>
          <w:rFonts w:ascii="Times New Roman" w:eastAsia="Times New Roman" w:hAnsi="Times New Roman" w:cs="Times New Roman"/>
          <w:color w:val="000000"/>
          <w:sz w:val="20"/>
          <w:szCs w:val="20"/>
        </w:rPr>
      </w:pPr>
    </w:p>
    <w:p w14:paraId="63CA7117" w14:textId="77777777" w:rsidR="00CA2F96" w:rsidRDefault="00CA2F96">
      <w:pPr>
        <w:rPr>
          <w:rFonts w:ascii="Times New Roman" w:eastAsia="Times New Roman" w:hAnsi="Times New Roman" w:cs="Times New Roman"/>
          <w:color w:val="000000"/>
          <w:sz w:val="20"/>
          <w:szCs w:val="20"/>
        </w:rPr>
      </w:pPr>
    </w:p>
    <w:p w14:paraId="6861687A" w14:textId="77777777" w:rsidR="00CA2F96" w:rsidRDefault="00CA2F96">
      <w:pPr>
        <w:rPr>
          <w:rFonts w:ascii="Times New Roman" w:eastAsia="Times New Roman" w:hAnsi="Times New Roman" w:cs="Times New Roman"/>
          <w:color w:val="000000"/>
          <w:sz w:val="20"/>
          <w:szCs w:val="20"/>
        </w:rPr>
      </w:pPr>
    </w:p>
    <w:p w14:paraId="7BF20A73" w14:textId="77777777" w:rsidR="00CA2F96" w:rsidRDefault="00CA2F96">
      <w:pPr>
        <w:rPr>
          <w:rFonts w:ascii="Times New Roman" w:eastAsia="Times New Roman" w:hAnsi="Times New Roman" w:cs="Times New Roman"/>
          <w:color w:val="000000"/>
          <w:sz w:val="20"/>
          <w:szCs w:val="20"/>
        </w:rPr>
      </w:pPr>
    </w:p>
    <w:p w14:paraId="0F87E0D5" w14:textId="77777777" w:rsidR="00CA2F96" w:rsidRDefault="00CA2F96">
      <w:pPr>
        <w:rPr>
          <w:rFonts w:ascii="Times New Roman" w:eastAsia="Times New Roman" w:hAnsi="Times New Roman" w:cs="Times New Roman"/>
          <w:color w:val="000000"/>
          <w:sz w:val="20"/>
          <w:szCs w:val="20"/>
        </w:rPr>
      </w:pPr>
    </w:p>
    <w:p w14:paraId="6AC8F304" w14:textId="77777777" w:rsidR="00CA2F96" w:rsidRDefault="00CA2F96">
      <w:pPr>
        <w:rPr>
          <w:rFonts w:ascii="Times New Roman" w:eastAsia="Times New Roman" w:hAnsi="Times New Roman" w:cs="Times New Roman"/>
          <w:color w:val="000000"/>
          <w:sz w:val="20"/>
          <w:szCs w:val="20"/>
        </w:rPr>
      </w:pPr>
    </w:p>
    <w:p w14:paraId="3A1FBDAA" w14:textId="77777777" w:rsidR="00CA2F96" w:rsidRDefault="00CA2F96">
      <w:pPr>
        <w:rPr>
          <w:rFonts w:ascii="Times New Roman" w:eastAsia="Times New Roman" w:hAnsi="Times New Roman" w:cs="Times New Roman"/>
          <w:color w:val="000000"/>
          <w:sz w:val="20"/>
          <w:szCs w:val="20"/>
        </w:rPr>
      </w:pPr>
    </w:p>
    <w:p w14:paraId="6EBBFB19" w14:textId="77777777" w:rsidR="00CA2F96" w:rsidRDefault="00CA2F96">
      <w:pPr>
        <w:rPr>
          <w:rFonts w:ascii="Times New Roman" w:eastAsia="Times New Roman" w:hAnsi="Times New Roman" w:cs="Times New Roman"/>
          <w:color w:val="000000"/>
          <w:sz w:val="20"/>
          <w:szCs w:val="20"/>
        </w:rPr>
      </w:pPr>
    </w:p>
    <w:p w14:paraId="3C9CCDD7" w14:textId="77777777" w:rsidR="00CA2F96" w:rsidRDefault="00000000">
      <w:pPr>
        <w:jc w:val="center"/>
        <w:rPr>
          <w:rFonts w:ascii="Garamond" w:eastAsia="Garamond" w:hAnsi="Garamond" w:cs="Garamond"/>
          <w:b/>
          <w:color w:val="002060"/>
          <w:sz w:val="16"/>
          <w:szCs w:val="16"/>
        </w:rPr>
      </w:pPr>
      <w:r>
        <w:rPr>
          <w:rFonts w:ascii="Garamond" w:eastAsia="Garamond" w:hAnsi="Garamond" w:cs="Garamond"/>
          <w:b/>
          <w:color w:val="002060"/>
          <w:sz w:val="36"/>
          <w:szCs w:val="36"/>
        </w:rPr>
        <w:t>PROGRAMMAZIONE DIDATTICA INDIVIDUALE</w:t>
      </w:r>
    </w:p>
    <w:p w14:paraId="66919056" w14:textId="77777777" w:rsidR="00CA2F96" w:rsidRDefault="00CA2F96">
      <w:pPr>
        <w:jc w:val="center"/>
        <w:rPr>
          <w:rFonts w:ascii="Garamond" w:eastAsia="Garamond" w:hAnsi="Garamond" w:cs="Garamond"/>
          <w:b/>
          <w:color w:val="002060"/>
          <w:sz w:val="16"/>
          <w:szCs w:val="16"/>
        </w:rPr>
      </w:pPr>
    </w:p>
    <w:p w14:paraId="795B2E45" w14:textId="77777777" w:rsidR="00CA2F96" w:rsidRDefault="00000000">
      <w:pPr>
        <w:jc w:val="center"/>
        <w:rPr>
          <w:rFonts w:ascii="Garamond" w:eastAsia="Garamond" w:hAnsi="Garamond" w:cs="Garamond"/>
          <w:sz w:val="24"/>
          <w:szCs w:val="24"/>
        </w:rPr>
      </w:pPr>
      <w:r>
        <w:rPr>
          <w:rFonts w:ascii="Garamond" w:eastAsia="Garamond" w:hAnsi="Garamond" w:cs="Garamond"/>
          <w:b/>
          <w:color w:val="002060"/>
          <w:sz w:val="36"/>
          <w:szCs w:val="36"/>
        </w:rPr>
        <w:t>MODULI RELATIVI ALLE COMPETENZE STCW</w:t>
      </w:r>
    </w:p>
    <w:p w14:paraId="3A0B1703" w14:textId="77777777" w:rsidR="00CA2F96" w:rsidRDefault="00CA2F96">
      <w:pPr>
        <w:spacing w:before="236" w:line="350" w:lineRule="auto"/>
        <w:ind w:left="988" w:right="927" w:firstLine="1415"/>
        <w:rPr>
          <w:rFonts w:ascii="Trebuchet MS" w:eastAsia="Trebuchet MS" w:hAnsi="Trebuchet MS" w:cs="Trebuchet MS"/>
          <w:b/>
          <w:sz w:val="36"/>
          <w:szCs w:val="36"/>
        </w:rPr>
      </w:pPr>
    </w:p>
    <w:p w14:paraId="567E9100" w14:textId="77777777" w:rsidR="00CA2F96" w:rsidRDefault="00CA2F96">
      <w:pPr>
        <w:rPr>
          <w:rFonts w:ascii="Trebuchet MS" w:eastAsia="Trebuchet MS" w:hAnsi="Trebuchet MS" w:cs="Trebuchet MS"/>
        </w:rPr>
      </w:pPr>
    </w:p>
    <w:p w14:paraId="508D8EB5" w14:textId="77777777" w:rsidR="00CA2F96" w:rsidRDefault="00CA2F96">
      <w:pPr>
        <w:rPr>
          <w:rFonts w:ascii="Trebuchet MS" w:eastAsia="Trebuchet MS" w:hAnsi="Trebuchet MS" w:cs="Trebuchet MS"/>
        </w:rPr>
      </w:pPr>
    </w:p>
    <w:p w14:paraId="61A88A32" w14:textId="77777777" w:rsidR="00CA2F96" w:rsidRDefault="00CA2F96">
      <w:pPr>
        <w:rPr>
          <w:rFonts w:ascii="Trebuchet MS" w:eastAsia="Trebuchet MS" w:hAnsi="Trebuchet MS" w:cs="Trebuchet MS"/>
        </w:rPr>
      </w:pPr>
    </w:p>
    <w:tbl>
      <w:tblPr>
        <w:tblStyle w:val="Style12"/>
        <w:tblW w:w="9740" w:type="dxa"/>
        <w:jc w:val="center"/>
        <w:tblInd w:w="0" w:type="dxa"/>
        <w:tblLayout w:type="fixed"/>
        <w:tblLook w:val="04A0" w:firstRow="1" w:lastRow="0" w:firstColumn="1" w:lastColumn="0" w:noHBand="0" w:noVBand="1"/>
      </w:tblPr>
      <w:tblGrid>
        <w:gridCol w:w="2318"/>
        <w:gridCol w:w="7422"/>
      </w:tblGrid>
      <w:tr w:rsidR="00CA2F96" w14:paraId="7B783AF7" w14:textId="77777777">
        <w:trPr>
          <w:jc w:val="center"/>
        </w:trPr>
        <w:tc>
          <w:tcPr>
            <w:tcW w:w="2318" w:type="dxa"/>
          </w:tcPr>
          <w:p w14:paraId="19CA9534" w14:textId="77777777" w:rsidR="00CA2F96" w:rsidRDefault="00000000">
            <w:pPr>
              <w:spacing w:before="60" w:after="60"/>
              <w:rPr>
                <w:rFonts w:ascii="Garamond" w:eastAsia="Garamond" w:hAnsi="Garamond" w:cs="Garamond"/>
                <w:b/>
              </w:rPr>
            </w:pPr>
            <w:r>
              <w:rPr>
                <w:rFonts w:ascii="Garamond" w:eastAsia="Garamond" w:hAnsi="Garamond" w:cs="Garamond"/>
                <w:b/>
              </w:rPr>
              <w:t>ISTITUTO:</w:t>
            </w:r>
          </w:p>
        </w:tc>
        <w:tc>
          <w:tcPr>
            <w:tcW w:w="7422" w:type="dxa"/>
          </w:tcPr>
          <w:p w14:paraId="0BCABB18" w14:textId="77777777" w:rsidR="00CA2F96" w:rsidRDefault="00000000">
            <w:pPr>
              <w:spacing w:before="60" w:after="60"/>
              <w:rPr>
                <w:rFonts w:ascii="Garamond" w:eastAsia="Garamond" w:hAnsi="Garamond" w:cs="Garamond"/>
              </w:rPr>
            </w:pPr>
            <w:r>
              <w:rPr>
                <w:rFonts w:ascii="Garamond" w:eastAsia="Garamond" w:hAnsi="Garamond" w:cs="Garamond"/>
                <w:b/>
                <w:smallCaps/>
                <w:color w:val="002060"/>
              </w:rPr>
              <w:t>Istituto di Istruzione Secondaria Superiore “Don Tonino Bello”</w:t>
            </w:r>
          </w:p>
        </w:tc>
      </w:tr>
      <w:tr w:rsidR="00CA2F96" w14:paraId="461962D7" w14:textId="77777777">
        <w:trPr>
          <w:jc w:val="center"/>
        </w:trPr>
        <w:tc>
          <w:tcPr>
            <w:tcW w:w="2318" w:type="dxa"/>
          </w:tcPr>
          <w:p w14:paraId="4E7B1F39" w14:textId="77777777" w:rsidR="00CA2F96" w:rsidRDefault="00000000">
            <w:pPr>
              <w:spacing w:before="60" w:after="60"/>
              <w:rPr>
                <w:rFonts w:ascii="Garamond" w:eastAsia="Garamond" w:hAnsi="Garamond" w:cs="Garamond"/>
                <w:b/>
              </w:rPr>
            </w:pPr>
            <w:r>
              <w:rPr>
                <w:rFonts w:ascii="Garamond" w:eastAsia="Garamond" w:hAnsi="Garamond" w:cs="Garamond"/>
                <w:b/>
              </w:rPr>
              <w:t>INDIRIZZO:</w:t>
            </w:r>
          </w:p>
        </w:tc>
        <w:tc>
          <w:tcPr>
            <w:tcW w:w="7422" w:type="dxa"/>
          </w:tcPr>
          <w:p w14:paraId="6469B388" w14:textId="77777777" w:rsidR="00CA2F96" w:rsidRDefault="00000000">
            <w:pPr>
              <w:spacing w:before="60" w:after="60"/>
              <w:rPr>
                <w:rFonts w:ascii="Garamond" w:eastAsia="Garamond" w:hAnsi="Garamond" w:cs="Garamond"/>
              </w:rPr>
            </w:pPr>
            <w:r>
              <w:rPr>
                <w:rFonts w:ascii="Garamond" w:eastAsia="Garamond" w:hAnsi="Garamond" w:cs="Garamond"/>
                <w:b/>
                <w:smallCaps/>
                <w:color w:val="002060"/>
              </w:rPr>
              <w:t>Istituto Tecnico a Indirizzo Trasporti e Logistica</w:t>
            </w:r>
          </w:p>
        </w:tc>
      </w:tr>
      <w:tr w:rsidR="00CA2F96" w14:paraId="19060709" w14:textId="77777777">
        <w:trPr>
          <w:jc w:val="center"/>
        </w:trPr>
        <w:tc>
          <w:tcPr>
            <w:tcW w:w="2318" w:type="dxa"/>
          </w:tcPr>
          <w:p w14:paraId="56F1A44D" w14:textId="77777777" w:rsidR="00CA2F96" w:rsidRDefault="00000000">
            <w:pPr>
              <w:spacing w:before="60" w:after="60"/>
              <w:rPr>
                <w:rFonts w:ascii="Garamond" w:eastAsia="Garamond" w:hAnsi="Garamond" w:cs="Garamond"/>
                <w:b/>
              </w:rPr>
            </w:pPr>
            <w:r>
              <w:rPr>
                <w:rFonts w:ascii="Garamond" w:eastAsia="Garamond" w:hAnsi="Garamond" w:cs="Garamond"/>
                <w:b/>
              </w:rPr>
              <w:t>ARTICOLAZIONE:</w:t>
            </w:r>
          </w:p>
        </w:tc>
        <w:tc>
          <w:tcPr>
            <w:tcW w:w="7422" w:type="dxa"/>
          </w:tcPr>
          <w:p w14:paraId="0F3901C8" w14:textId="77777777" w:rsidR="00CA2F96" w:rsidRDefault="00000000">
            <w:pPr>
              <w:spacing w:before="60" w:after="60"/>
              <w:rPr>
                <w:rFonts w:ascii="Garamond" w:eastAsia="Garamond" w:hAnsi="Garamond" w:cs="Garamond"/>
              </w:rPr>
            </w:pPr>
            <w:r>
              <w:rPr>
                <w:rFonts w:ascii="Garamond" w:eastAsia="Garamond" w:hAnsi="Garamond" w:cs="Garamond"/>
                <w:b/>
                <w:smallCaps/>
                <w:color w:val="002060"/>
              </w:rPr>
              <w:t>Conduzione del Mezzo</w:t>
            </w:r>
          </w:p>
        </w:tc>
      </w:tr>
      <w:tr w:rsidR="00CA2F96" w14:paraId="4D1B3396" w14:textId="77777777">
        <w:trPr>
          <w:jc w:val="center"/>
        </w:trPr>
        <w:tc>
          <w:tcPr>
            <w:tcW w:w="2318" w:type="dxa"/>
          </w:tcPr>
          <w:p w14:paraId="1748B2A6" w14:textId="77777777" w:rsidR="00CA2F96" w:rsidRDefault="00000000">
            <w:pPr>
              <w:spacing w:before="60" w:after="60"/>
              <w:rPr>
                <w:rFonts w:ascii="Garamond" w:eastAsia="Garamond" w:hAnsi="Garamond" w:cs="Garamond"/>
                <w:b/>
              </w:rPr>
            </w:pPr>
            <w:r>
              <w:rPr>
                <w:rFonts w:ascii="Garamond" w:eastAsia="Garamond" w:hAnsi="Garamond" w:cs="Garamond"/>
                <w:b/>
              </w:rPr>
              <w:t>OPZIONE:</w:t>
            </w:r>
          </w:p>
        </w:tc>
        <w:tc>
          <w:tcPr>
            <w:tcW w:w="7422" w:type="dxa"/>
          </w:tcPr>
          <w:p w14:paraId="5AFA3DA1" w14:textId="30B2AD9A" w:rsidR="00CA2F96" w:rsidRDefault="00000000">
            <w:pPr>
              <w:spacing w:before="60" w:after="60"/>
              <w:rPr>
                <w:rFonts w:ascii="Garamond" w:eastAsia="Garamond" w:hAnsi="Garamond" w:cs="Garamond"/>
              </w:rPr>
            </w:pPr>
            <w:r>
              <w:rPr>
                <w:rFonts w:ascii="Garamond" w:eastAsia="Garamond" w:hAnsi="Garamond" w:cs="Garamond"/>
                <w:b/>
                <w:smallCaps/>
                <w:color w:val="002060"/>
              </w:rPr>
              <w:t>Conduzione Di Apparati e Impianti Marittimi</w:t>
            </w:r>
            <w:r w:rsidR="003A72B4">
              <w:rPr>
                <w:rFonts w:ascii="Garamond" w:eastAsia="Garamond" w:hAnsi="Garamond" w:cs="Garamond"/>
                <w:b/>
                <w:smallCaps/>
                <w:color w:val="002060"/>
              </w:rPr>
              <w:t xml:space="preserve"> – Elettrici </w:t>
            </w:r>
            <w:r>
              <w:rPr>
                <w:rFonts w:ascii="Garamond" w:eastAsia="Garamond" w:hAnsi="Garamond" w:cs="Garamond"/>
                <w:b/>
                <w:smallCaps/>
                <w:color w:val="002060"/>
              </w:rPr>
              <w:t>(</w:t>
            </w:r>
            <w:r w:rsidR="003A72B4">
              <w:rPr>
                <w:rFonts w:ascii="Garamond" w:eastAsia="Garamond" w:hAnsi="Garamond" w:cs="Garamond"/>
                <w:b/>
                <w:smallCaps/>
                <w:color w:val="002060"/>
              </w:rPr>
              <w:t>CAIM-</w:t>
            </w:r>
            <w:r>
              <w:rPr>
                <w:rFonts w:ascii="Garamond" w:eastAsia="Garamond" w:hAnsi="Garamond" w:cs="Garamond"/>
                <w:b/>
                <w:smallCaps/>
                <w:color w:val="002060"/>
              </w:rPr>
              <w:t>CAIE)</w:t>
            </w:r>
          </w:p>
        </w:tc>
      </w:tr>
    </w:tbl>
    <w:p w14:paraId="2796E320" w14:textId="77777777" w:rsidR="00CA2F96" w:rsidRDefault="00CA2F96">
      <w:pPr>
        <w:rPr>
          <w:rFonts w:ascii="Trebuchet MS" w:eastAsia="Trebuchet MS" w:hAnsi="Trebuchet MS" w:cs="Trebuchet MS"/>
        </w:rPr>
      </w:pPr>
    </w:p>
    <w:p w14:paraId="62941019" w14:textId="77777777" w:rsidR="00CA2F96" w:rsidRDefault="00CA2F96">
      <w:pPr>
        <w:rPr>
          <w:rFonts w:ascii="Trebuchet MS" w:eastAsia="Trebuchet MS" w:hAnsi="Trebuchet MS" w:cs="Trebuchet MS"/>
        </w:rPr>
      </w:pPr>
    </w:p>
    <w:p w14:paraId="63341077" w14:textId="77777777" w:rsidR="00CA2F96" w:rsidRDefault="00CA2F96">
      <w:pPr>
        <w:rPr>
          <w:rFonts w:ascii="Trebuchet MS" w:eastAsia="Trebuchet MS" w:hAnsi="Trebuchet MS" w:cs="Trebuchet MS"/>
        </w:rPr>
      </w:pPr>
    </w:p>
    <w:p w14:paraId="5F689CF7" w14:textId="77777777" w:rsidR="00CA2F96" w:rsidRDefault="00CA2F96">
      <w:pPr>
        <w:rPr>
          <w:rFonts w:ascii="Trebuchet MS" w:eastAsia="Trebuchet MS" w:hAnsi="Trebuchet MS" w:cs="Trebuchet MS"/>
        </w:rPr>
      </w:pPr>
    </w:p>
    <w:tbl>
      <w:tblPr>
        <w:tblStyle w:val="Style13"/>
        <w:tblpPr w:leftFromText="141" w:rightFromText="141" w:vertAnchor="text" w:tblpX="1312" w:tblpY="1505"/>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5812"/>
      </w:tblGrid>
      <w:tr w:rsidR="00CA2F96" w14:paraId="0E44C7DC" w14:textId="77777777">
        <w:tc>
          <w:tcPr>
            <w:tcW w:w="2943" w:type="dxa"/>
            <w:shd w:val="clear" w:color="auto" w:fill="D9D9D9"/>
          </w:tcPr>
          <w:p w14:paraId="4B5A939C" w14:textId="77777777" w:rsidR="00CA2F96" w:rsidRDefault="00000000">
            <w:pPr>
              <w:spacing w:before="60" w:after="60"/>
              <w:jc w:val="right"/>
              <w:rPr>
                <w:rFonts w:ascii="Garamond" w:eastAsia="Garamond" w:hAnsi="Garamond" w:cs="Garamond"/>
                <w:b/>
              </w:rPr>
            </w:pPr>
            <w:r>
              <w:rPr>
                <w:rFonts w:ascii="Garamond" w:eastAsia="Garamond" w:hAnsi="Garamond" w:cs="Garamond"/>
                <w:b/>
              </w:rPr>
              <w:t>CLASSE</w:t>
            </w:r>
          </w:p>
        </w:tc>
        <w:tc>
          <w:tcPr>
            <w:tcW w:w="5812" w:type="dxa"/>
            <w:shd w:val="clear" w:color="auto" w:fill="DBE5F1"/>
          </w:tcPr>
          <w:p w14:paraId="6CDDA661" w14:textId="77777777" w:rsidR="00CA2F96" w:rsidRDefault="00000000">
            <w:pPr>
              <w:spacing w:before="60" w:after="60"/>
              <w:rPr>
                <w:rFonts w:ascii="Garamond" w:eastAsia="Garamond" w:hAnsi="Garamond" w:cs="Garamond"/>
                <w:b/>
              </w:rPr>
            </w:pPr>
            <w:r>
              <w:rPr>
                <w:rFonts w:ascii="Garamond" w:eastAsia="Garamond" w:hAnsi="Garamond" w:cs="Garamond"/>
                <w:b/>
              </w:rPr>
              <w:t>IV A CAIM- CAIE</w:t>
            </w:r>
          </w:p>
        </w:tc>
      </w:tr>
      <w:tr w:rsidR="00CA2F96" w14:paraId="043DF8AD" w14:textId="77777777">
        <w:tc>
          <w:tcPr>
            <w:tcW w:w="2943" w:type="dxa"/>
            <w:shd w:val="clear" w:color="auto" w:fill="D9D9D9"/>
          </w:tcPr>
          <w:p w14:paraId="7FB3F6B2" w14:textId="77777777" w:rsidR="00CA2F96" w:rsidRDefault="00000000">
            <w:pPr>
              <w:spacing w:before="60" w:after="60"/>
              <w:jc w:val="right"/>
              <w:rPr>
                <w:rFonts w:ascii="Garamond" w:eastAsia="Garamond" w:hAnsi="Garamond" w:cs="Garamond"/>
                <w:b/>
              </w:rPr>
            </w:pPr>
            <w:r>
              <w:rPr>
                <w:rFonts w:ascii="Garamond" w:eastAsia="Garamond" w:hAnsi="Garamond" w:cs="Garamond"/>
                <w:b/>
              </w:rPr>
              <w:t>ANNO SCOLASTICO</w:t>
            </w:r>
          </w:p>
        </w:tc>
        <w:tc>
          <w:tcPr>
            <w:tcW w:w="5812" w:type="dxa"/>
            <w:shd w:val="clear" w:color="auto" w:fill="DBE5F1"/>
          </w:tcPr>
          <w:p w14:paraId="360BF836" w14:textId="4BF6BCD1" w:rsidR="00CA2F96" w:rsidRDefault="00CA2F96">
            <w:pPr>
              <w:spacing w:before="60" w:after="60"/>
              <w:rPr>
                <w:rFonts w:ascii="Garamond" w:eastAsia="Garamond" w:hAnsi="Garamond" w:cs="Garamond"/>
                <w:b/>
              </w:rPr>
            </w:pPr>
          </w:p>
        </w:tc>
      </w:tr>
      <w:tr w:rsidR="00CA2F96" w14:paraId="476FA577" w14:textId="77777777">
        <w:tc>
          <w:tcPr>
            <w:tcW w:w="2943" w:type="dxa"/>
            <w:shd w:val="clear" w:color="auto" w:fill="D9D9D9"/>
          </w:tcPr>
          <w:p w14:paraId="5879BC25" w14:textId="77777777" w:rsidR="00CA2F96" w:rsidRDefault="00000000">
            <w:pPr>
              <w:spacing w:before="60" w:after="60"/>
              <w:jc w:val="right"/>
              <w:rPr>
                <w:rFonts w:ascii="Garamond" w:eastAsia="Garamond" w:hAnsi="Garamond" w:cs="Garamond"/>
                <w:b/>
              </w:rPr>
            </w:pPr>
            <w:r>
              <w:rPr>
                <w:rFonts w:ascii="Garamond" w:eastAsia="Garamond" w:hAnsi="Garamond" w:cs="Garamond"/>
                <w:b/>
              </w:rPr>
              <w:t>DISCIPLINA</w:t>
            </w:r>
          </w:p>
        </w:tc>
        <w:tc>
          <w:tcPr>
            <w:tcW w:w="5812" w:type="dxa"/>
            <w:shd w:val="clear" w:color="auto" w:fill="DBE5F1"/>
          </w:tcPr>
          <w:p w14:paraId="5133B33A" w14:textId="77777777" w:rsidR="00CA2F96" w:rsidRDefault="00000000">
            <w:pPr>
              <w:spacing w:before="60" w:after="60"/>
              <w:rPr>
                <w:rFonts w:ascii="Garamond" w:eastAsia="Garamond" w:hAnsi="Garamond" w:cs="Garamond"/>
                <w:b/>
              </w:rPr>
            </w:pPr>
            <w:r>
              <w:rPr>
                <w:b/>
              </w:rPr>
              <w:t>LINGUA INGLESE</w:t>
            </w:r>
          </w:p>
        </w:tc>
      </w:tr>
      <w:tr w:rsidR="00CA2F96" w14:paraId="21BAC03B" w14:textId="77777777">
        <w:tc>
          <w:tcPr>
            <w:tcW w:w="2943" w:type="dxa"/>
            <w:shd w:val="clear" w:color="auto" w:fill="D9D9D9"/>
          </w:tcPr>
          <w:p w14:paraId="212BA791" w14:textId="77777777" w:rsidR="00CA2F96" w:rsidRDefault="00000000">
            <w:pPr>
              <w:spacing w:before="60" w:after="60"/>
              <w:jc w:val="right"/>
              <w:rPr>
                <w:rFonts w:ascii="Garamond" w:eastAsia="Garamond" w:hAnsi="Garamond" w:cs="Garamond"/>
                <w:b/>
              </w:rPr>
            </w:pPr>
            <w:r>
              <w:rPr>
                <w:rFonts w:ascii="Garamond" w:eastAsia="Garamond" w:hAnsi="Garamond" w:cs="Garamond"/>
                <w:b/>
              </w:rPr>
              <w:t>DOCENTE</w:t>
            </w:r>
          </w:p>
        </w:tc>
        <w:tc>
          <w:tcPr>
            <w:tcW w:w="5812" w:type="dxa"/>
            <w:shd w:val="clear" w:color="auto" w:fill="DBE5F1"/>
          </w:tcPr>
          <w:p w14:paraId="7131E212" w14:textId="47E9B794" w:rsidR="00CA2F96" w:rsidRDefault="00CA2F96">
            <w:pPr>
              <w:spacing w:before="60" w:after="60"/>
              <w:rPr>
                <w:rFonts w:ascii="Garamond" w:eastAsia="Garamond" w:hAnsi="Garamond" w:cs="Garamond"/>
                <w:b/>
              </w:rPr>
            </w:pPr>
          </w:p>
        </w:tc>
      </w:tr>
    </w:tbl>
    <w:p w14:paraId="146D5C4C" w14:textId="77777777" w:rsidR="00CA2F96" w:rsidRDefault="00CA2F96">
      <w:pPr>
        <w:rPr>
          <w:rFonts w:ascii="Trebuchet MS" w:eastAsia="Trebuchet MS" w:hAnsi="Trebuchet MS" w:cs="Trebuchet MS"/>
        </w:rPr>
        <w:sectPr w:rsidR="00CA2F96">
          <w:headerReference w:type="default" r:id="rId8"/>
          <w:pgSz w:w="11900" w:h="16840"/>
          <w:pgMar w:top="2120" w:right="0" w:bottom="280" w:left="520" w:header="567" w:footer="720" w:gutter="0"/>
          <w:pgNumType w:start="1"/>
          <w:cols w:space="720"/>
        </w:sectPr>
      </w:pPr>
    </w:p>
    <w:p w14:paraId="427A8050" w14:textId="77777777" w:rsidR="00CA2F96" w:rsidRDefault="00CA2F96">
      <w:pPr>
        <w:rPr>
          <w:rFonts w:ascii="Garamond" w:eastAsia="Garamond" w:hAnsi="Garamond" w:cs="Garamond"/>
          <w:b/>
          <w:color w:val="000000"/>
          <w:sz w:val="24"/>
          <w:szCs w:val="24"/>
        </w:rPr>
      </w:pPr>
    </w:p>
    <w:p w14:paraId="70995972" w14:textId="77777777" w:rsidR="00CA2F96" w:rsidRDefault="00CA2F96">
      <w:pPr>
        <w:rPr>
          <w:rFonts w:ascii="Garamond" w:eastAsia="Garamond" w:hAnsi="Garamond" w:cs="Garamond"/>
        </w:rPr>
      </w:pPr>
    </w:p>
    <w:tbl>
      <w:tblPr>
        <w:tblW w:w="10421" w:type="dxa"/>
        <w:jc w:val="center"/>
        <w:tblLayout w:type="fixed"/>
        <w:tblLook w:val="0000" w:firstRow="0" w:lastRow="0" w:firstColumn="0" w:lastColumn="0" w:noHBand="0" w:noVBand="0"/>
      </w:tblPr>
      <w:tblGrid>
        <w:gridCol w:w="1242"/>
        <w:gridCol w:w="1559"/>
        <w:gridCol w:w="7620"/>
      </w:tblGrid>
      <w:tr w:rsidR="00215C83" w:rsidRPr="0087722C" w14:paraId="4C5B2494" w14:textId="77777777" w:rsidTr="00215C83">
        <w:trPr>
          <w:jc w:val="center"/>
        </w:trPr>
        <w:tc>
          <w:tcPr>
            <w:tcW w:w="10421" w:type="dxa"/>
            <w:gridSpan w:val="3"/>
          </w:tcPr>
          <w:p w14:paraId="6214A06B" w14:textId="77777777" w:rsidR="00215C83" w:rsidRPr="003A23D8" w:rsidRDefault="00215C83" w:rsidP="00F3000D">
            <w:pPr>
              <w:pBdr>
                <w:top w:val="nil"/>
                <w:left w:val="nil"/>
                <w:bottom w:val="nil"/>
                <w:right w:val="nil"/>
                <w:between w:val="nil"/>
              </w:pBdr>
              <w:spacing w:before="60" w:after="60"/>
              <w:jc w:val="center"/>
              <w:rPr>
                <w:rFonts w:ascii="Garamond" w:eastAsia="Calibri" w:hAnsi="Garamond" w:cs="Calibri"/>
                <w:color w:val="365F91"/>
              </w:rPr>
            </w:pPr>
            <w:r w:rsidRPr="003A23D8">
              <w:rPr>
                <w:rFonts w:ascii="Garamond" w:eastAsia="Calibri" w:hAnsi="Garamond" w:cs="Calibri"/>
                <w:b/>
                <w:color w:val="365F91"/>
              </w:rPr>
              <w:t xml:space="preserve">Tavola delle Competenze previste dalla Regola </w:t>
            </w:r>
            <w:r w:rsidRPr="003A23D8">
              <w:rPr>
                <w:rFonts w:ascii="Garamond" w:eastAsia="Calibri" w:hAnsi="Garamond" w:cs="Calibri"/>
                <w:b/>
                <w:color w:val="365F91"/>
                <w:highlight w:val="yellow"/>
              </w:rPr>
              <w:t>A-III/1</w:t>
            </w:r>
            <w:r w:rsidRPr="003A23D8">
              <w:rPr>
                <w:rFonts w:ascii="Garamond" w:eastAsia="Calibri" w:hAnsi="Garamond" w:cs="Calibri"/>
                <w:b/>
                <w:color w:val="365F91"/>
              </w:rPr>
              <w:t xml:space="preserve"> – STCW 95 </w:t>
            </w:r>
            <w:proofErr w:type="spellStart"/>
            <w:r w:rsidRPr="003A23D8">
              <w:rPr>
                <w:rFonts w:ascii="Garamond" w:eastAsia="Calibri" w:hAnsi="Garamond" w:cs="Calibri"/>
                <w:b/>
                <w:color w:val="365F91"/>
              </w:rPr>
              <w:t>Amended</w:t>
            </w:r>
            <w:proofErr w:type="spellEnd"/>
            <w:r w:rsidRPr="003A23D8">
              <w:rPr>
                <w:rFonts w:ascii="Garamond" w:eastAsia="Calibri" w:hAnsi="Garamond" w:cs="Calibri"/>
                <w:b/>
                <w:color w:val="365F91"/>
              </w:rPr>
              <w:t xml:space="preserve"> Manila 2010</w:t>
            </w:r>
          </w:p>
        </w:tc>
      </w:tr>
      <w:tr w:rsidR="00215C83" w:rsidRPr="0087722C" w14:paraId="0A750213" w14:textId="77777777" w:rsidTr="00215C83">
        <w:trPr>
          <w:jc w:val="center"/>
        </w:trPr>
        <w:tc>
          <w:tcPr>
            <w:tcW w:w="1242" w:type="dxa"/>
            <w:shd w:val="clear" w:color="auto" w:fill="E1EBF7" w:themeFill="text2" w:themeFillTint="1A"/>
          </w:tcPr>
          <w:p w14:paraId="5F971755"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Funzione</w:t>
            </w:r>
          </w:p>
        </w:tc>
        <w:tc>
          <w:tcPr>
            <w:tcW w:w="1559" w:type="dxa"/>
            <w:shd w:val="clear" w:color="auto" w:fill="E1EBF7" w:themeFill="text2" w:themeFillTint="1A"/>
            <w:vAlign w:val="center"/>
          </w:tcPr>
          <w:p w14:paraId="4267025A"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Competenza</w:t>
            </w:r>
          </w:p>
        </w:tc>
        <w:tc>
          <w:tcPr>
            <w:tcW w:w="7620" w:type="dxa"/>
            <w:shd w:val="clear" w:color="auto" w:fill="E1EBF7" w:themeFill="text2" w:themeFillTint="1A"/>
            <w:vAlign w:val="center"/>
          </w:tcPr>
          <w:p w14:paraId="04D214CF"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Descrizione</w:t>
            </w:r>
          </w:p>
        </w:tc>
      </w:tr>
      <w:tr w:rsidR="00215C83" w:rsidRPr="0087722C" w14:paraId="3CDCC581" w14:textId="77777777" w:rsidTr="00215C83">
        <w:trPr>
          <w:cantSplit/>
          <w:jc w:val="center"/>
        </w:trPr>
        <w:tc>
          <w:tcPr>
            <w:tcW w:w="1242" w:type="dxa"/>
            <w:vMerge w:val="restart"/>
            <w:vAlign w:val="center"/>
          </w:tcPr>
          <w:p w14:paraId="45DD4135" w14:textId="77777777" w:rsidR="00215C83" w:rsidRPr="0087722C" w:rsidRDefault="00215C83" w:rsidP="00F3000D">
            <w:pPr>
              <w:pBdr>
                <w:top w:val="nil"/>
                <w:left w:val="nil"/>
                <w:bottom w:val="nil"/>
                <w:right w:val="nil"/>
                <w:between w:val="nil"/>
              </w:pBdr>
              <w:spacing w:before="60" w:after="60"/>
              <w:ind w:left="113" w:right="113"/>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Meccanica navale a livello operativo</w:t>
            </w:r>
          </w:p>
        </w:tc>
        <w:tc>
          <w:tcPr>
            <w:tcW w:w="1559" w:type="dxa"/>
            <w:vAlign w:val="center"/>
          </w:tcPr>
          <w:p w14:paraId="541B71D5"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I</w:t>
            </w:r>
          </w:p>
        </w:tc>
        <w:tc>
          <w:tcPr>
            <w:tcW w:w="7620" w:type="dxa"/>
            <w:vAlign w:val="center"/>
          </w:tcPr>
          <w:p w14:paraId="3BEAE194" w14:textId="77777777" w:rsidR="00215C83" w:rsidRPr="0087722C" w:rsidRDefault="00215C83"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Mantiene una sicura guardia in macchina</w:t>
            </w:r>
          </w:p>
        </w:tc>
      </w:tr>
      <w:tr w:rsidR="00215C83" w:rsidRPr="0087722C" w14:paraId="5C18269D" w14:textId="77777777" w:rsidTr="00215C83">
        <w:trPr>
          <w:cantSplit/>
          <w:jc w:val="center"/>
        </w:trPr>
        <w:tc>
          <w:tcPr>
            <w:tcW w:w="1242" w:type="dxa"/>
            <w:vMerge/>
            <w:vAlign w:val="center"/>
          </w:tcPr>
          <w:p w14:paraId="7C91BE6D" w14:textId="77777777" w:rsidR="00215C83" w:rsidRPr="0087722C" w:rsidRDefault="00215C83"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shd w:val="clear" w:color="auto" w:fill="E1EBF7" w:themeFill="text2" w:themeFillTint="1A"/>
            <w:vAlign w:val="center"/>
          </w:tcPr>
          <w:p w14:paraId="7E435042"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II</w:t>
            </w:r>
          </w:p>
        </w:tc>
        <w:tc>
          <w:tcPr>
            <w:tcW w:w="7620" w:type="dxa"/>
            <w:shd w:val="clear" w:color="auto" w:fill="E1EBF7" w:themeFill="text2" w:themeFillTint="1A"/>
            <w:vAlign w:val="center"/>
          </w:tcPr>
          <w:p w14:paraId="776AED22" w14:textId="77777777" w:rsidR="00215C83" w:rsidRPr="0087722C" w:rsidRDefault="00215C83" w:rsidP="00F3000D">
            <w:pPr>
              <w:pBdr>
                <w:top w:val="nil"/>
                <w:left w:val="nil"/>
                <w:bottom w:val="nil"/>
                <w:right w:val="nil"/>
                <w:between w:val="nil"/>
              </w:pBdr>
              <w:spacing w:before="60" w:after="60"/>
              <w:rPr>
                <w:rFonts w:ascii="Garamond" w:eastAsia="Calibri" w:hAnsi="Garamond" w:cs="Calibri"/>
                <w:color w:val="365F91"/>
                <w:sz w:val="18"/>
                <w:szCs w:val="18"/>
              </w:rPr>
            </w:pPr>
            <w:r w:rsidRPr="0087722C">
              <w:rPr>
                <w:rFonts w:ascii="Garamond" w:eastAsia="Calibri" w:hAnsi="Garamond" w:cs="Calibri"/>
                <w:color w:val="365F91"/>
                <w:sz w:val="18"/>
                <w:szCs w:val="18"/>
              </w:rPr>
              <w:t>Usa la lingua inglese in forma scritta e parlata</w:t>
            </w:r>
          </w:p>
        </w:tc>
      </w:tr>
      <w:tr w:rsidR="00215C83" w:rsidRPr="0087722C" w14:paraId="105661F6" w14:textId="77777777" w:rsidTr="00215C83">
        <w:trPr>
          <w:cantSplit/>
          <w:jc w:val="center"/>
        </w:trPr>
        <w:tc>
          <w:tcPr>
            <w:tcW w:w="1242" w:type="dxa"/>
            <w:vMerge/>
            <w:vAlign w:val="center"/>
          </w:tcPr>
          <w:p w14:paraId="258E3937" w14:textId="77777777" w:rsidR="00215C83" w:rsidRPr="0087722C" w:rsidRDefault="00215C83"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vAlign w:val="center"/>
          </w:tcPr>
          <w:p w14:paraId="5C35C733"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III</w:t>
            </w:r>
          </w:p>
        </w:tc>
        <w:tc>
          <w:tcPr>
            <w:tcW w:w="7620" w:type="dxa"/>
            <w:vAlign w:val="center"/>
          </w:tcPr>
          <w:p w14:paraId="1627CFAA" w14:textId="77777777" w:rsidR="00215C83" w:rsidRPr="0087722C" w:rsidRDefault="00215C83"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Usa i sistemi di comunicazione interna</w:t>
            </w:r>
          </w:p>
        </w:tc>
      </w:tr>
      <w:tr w:rsidR="00215C83" w:rsidRPr="0087722C" w14:paraId="15845D2C" w14:textId="77777777" w:rsidTr="00215C83">
        <w:trPr>
          <w:cantSplit/>
          <w:jc w:val="center"/>
        </w:trPr>
        <w:tc>
          <w:tcPr>
            <w:tcW w:w="1242" w:type="dxa"/>
            <w:vMerge w:val="restart"/>
            <w:shd w:val="clear" w:color="auto" w:fill="DAE9F7"/>
            <w:vAlign w:val="center"/>
          </w:tcPr>
          <w:p w14:paraId="5CF8CC7E" w14:textId="77777777" w:rsidR="00215C83" w:rsidRPr="0087722C" w:rsidRDefault="00215C83" w:rsidP="00F3000D">
            <w:pPr>
              <w:pBdr>
                <w:top w:val="nil"/>
                <w:left w:val="nil"/>
                <w:bottom w:val="nil"/>
                <w:right w:val="nil"/>
                <w:between w:val="nil"/>
              </w:pBdr>
              <w:shd w:val="clear" w:color="auto" w:fill="E1EBF7" w:themeFill="text2" w:themeFillTint="1A"/>
              <w:ind w:left="113" w:right="113"/>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Controllo elettrico, elettronico e meccanico a livello operativo</w:t>
            </w:r>
          </w:p>
        </w:tc>
        <w:tc>
          <w:tcPr>
            <w:tcW w:w="1559" w:type="dxa"/>
            <w:shd w:val="clear" w:color="auto" w:fill="E1EBF7" w:themeFill="text2" w:themeFillTint="1A"/>
            <w:vAlign w:val="center"/>
          </w:tcPr>
          <w:p w14:paraId="4FC9EB78"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IV</w:t>
            </w:r>
          </w:p>
        </w:tc>
        <w:tc>
          <w:tcPr>
            <w:tcW w:w="7620" w:type="dxa"/>
            <w:shd w:val="clear" w:color="auto" w:fill="E1EBF7" w:themeFill="text2" w:themeFillTint="1A"/>
            <w:vAlign w:val="center"/>
          </w:tcPr>
          <w:p w14:paraId="105B3170" w14:textId="77777777" w:rsidR="00215C83" w:rsidRPr="0087722C" w:rsidRDefault="00215C83"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Fa funzionare (operate) il macchinario principale e ausiliario e i sistemi di controllo associati</w:t>
            </w:r>
          </w:p>
        </w:tc>
      </w:tr>
      <w:tr w:rsidR="00215C83" w:rsidRPr="0087722C" w14:paraId="7EC48F81" w14:textId="77777777" w:rsidTr="00215C83">
        <w:trPr>
          <w:cantSplit/>
          <w:jc w:val="center"/>
        </w:trPr>
        <w:tc>
          <w:tcPr>
            <w:tcW w:w="1242" w:type="dxa"/>
            <w:vMerge/>
            <w:shd w:val="clear" w:color="auto" w:fill="DAE9F7"/>
            <w:vAlign w:val="center"/>
          </w:tcPr>
          <w:p w14:paraId="11F71F67" w14:textId="77777777" w:rsidR="00215C83" w:rsidRPr="0087722C" w:rsidRDefault="00215C83" w:rsidP="00F3000D">
            <w:pPr>
              <w:pBdr>
                <w:top w:val="nil"/>
                <w:left w:val="nil"/>
                <w:bottom w:val="nil"/>
                <w:right w:val="nil"/>
                <w:between w:val="nil"/>
              </w:pBdr>
              <w:ind w:left="113" w:right="113"/>
              <w:jc w:val="center"/>
              <w:rPr>
                <w:rFonts w:ascii="Garamond" w:eastAsia="Calibri" w:hAnsi="Garamond" w:cs="Calibri"/>
                <w:color w:val="365F91"/>
                <w:sz w:val="18"/>
                <w:szCs w:val="18"/>
              </w:rPr>
            </w:pPr>
          </w:p>
        </w:tc>
        <w:tc>
          <w:tcPr>
            <w:tcW w:w="1559" w:type="dxa"/>
            <w:vAlign w:val="center"/>
          </w:tcPr>
          <w:p w14:paraId="507C71A8"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V</w:t>
            </w:r>
          </w:p>
        </w:tc>
        <w:tc>
          <w:tcPr>
            <w:tcW w:w="7620" w:type="dxa"/>
            <w:vAlign w:val="center"/>
          </w:tcPr>
          <w:p w14:paraId="51211F8F" w14:textId="77777777" w:rsidR="00215C83" w:rsidRPr="0087722C" w:rsidRDefault="00215C83"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Fare funzionare (operate) i sistemi del combustibile, lubrificazione, zavorra e gli altri sistemi di pompaggio e i sistemi di controllo associati</w:t>
            </w:r>
          </w:p>
        </w:tc>
      </w:tr>
      <w:tr w:rsidR="00215C83" w:rsidRPr="0087722C" w14:paraId="70BC4DBF" w14:textId="77777777" w:rsidTr="00215C83">
        <w:trPr>
          <w:cantSplit/>
          <w:trHeight w:val="590"/>
          <w:jc w:val="center"/>
        </w:trPr>
        <w:tc>
          <w:tcPr>
            <w:tcW w:w="1242" w:type="dxa"/>
            <w:vMerge/>
            <w:shd w:val="clear" w:color="auto" w:fill="DAE9F7"/>
            <w:vAlign w:val="center"/>
          </w:tcPr>
          <w:p w14:paraId="55C250E8" w14:textId="77777777" w:rsidR="00215C83" w:rsidRPr="0087722C" w:rsidRDefault="00215C83" w:rsidP="00F3000D">
            <w:pPr>
              <w:pBdr>
                <w:top w:val="nil"/>
                <w:left w:val="nil"/>
                <w:bottom w:val="nil"/>
                <w:right w:val="nil"/>
                <w:between w:val="nil"/>
              </w:pBdr>
              <w:ind w:left="113" w:right="113"/>
              <w:jc w:val="center"/>
              <w:rPr>
                <w:rFonts w:ascii="Garamond" w:eastAsia="Calibri" w:hAnsi="Garamond" w:cs="Calibri"/>
                <w:color w:val="365F91"/>
                <w:sz w:val="18"/>
                <w:szCs w:val="18"/>
              </w:rPr>
            </w:pPr>
          </w:p>
        </w:tc>
        <w:tc>
          <w:tcPr>
            <w:tcW w:w="1559" w:type="dxa"/>
            <w:shd w:val="clear" w:color="auto" w:fill="E1EBF7" w:themeFill="text2" w:themeFillTint="1A"/>
            <w:vAlign w:val="center"/>
          </w:tcPr>
          <w:p w14:paraId="1AA6B6AA"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VI</w:t>
            </w:r>
          </w:p>
        </w:tc>
        <w:tc>
          <w:tcPr>
            <w:tcW w:w="7620" w:type="dxa"/>
            <w:shd w:val="clear" w:color="auto" w:fill="E1EBF7" w:themeFill="text2" w:themeFillTint="1A"/>
            <w:vAlign w:val="center"/>
          </w:tcPr>
          <w:p w14:paraId="08BA5E32" w14:textId="77777777" w:rsidR="00215C83" w:rsidRPr="0087722C" w:rsidRDefault="00215C83"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Fa funzionare (operate) i sistemi elettrici, elettronici e di controllo</w:t>
            </w:r>
          </w:p>
        </w:tc>
      </w:tr>
      <w:tr w:rsidR="00215C83" w:rsidRPr="0087722C" w14:paraId="0978B5AB" w14:textId="77777777" w:rsidTr="00215C83">
        <w:trPr>
          <w:cantSplit/>
          <w:trHeight w:val="769"/>
          <w:jc w:val="center"/>
        </w:trPr>
        <w:tc>
          <w:tcPr>
            <w:tcW w:w="1242" w:type="dxa"/>
            <w:vMerge w:val="restart"/>
            <w:shd w:val="clear" w:color="auto" w:fill="FFFFFF" w:themeFill="background1"/>
            <w:vAlign w:val="center"/>
          </w:tcPr>
          <w:p w14:paraId="02FF9153" w14:textId="77777777" w:rsidR="00215C83" w:rsidRPr="0087722C" w:rsidRDefault="00215C83" w:rsidP="00F3000D">
            <w:pPr>
              <w:pBdr>
                <w:top w:val="nil"/>
                <w:left w:val="nil"/>
                <w:bottom w:val="nil"/>
                <w:right w:val="nil"/>
                <w:between w:val="nil"/>
              </w:pBdr>
              <w:ind w:left="113" w:right="113"/>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Manutenzione e riparazione a livello operativo</w:t>
            </w:r>
          </w:p>
        </w:tc>
        <w:tc>
          <w:tcPr>
            <w:tcW w:w="1559" w:type="dxa"/>
            <w:vAlign w:val="center"/>
          </w:tcPr>
          <w:p w14:paraId="2176D739"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VII</w:t>
            </w:r>
          </w:p>
        </w:tc>
        <w:tc>
          <w:tcPr>
            <w:tcW w:w="7620" w:type="dxa"/>
            <w:vAlign w:val="center"/>
          </w:tcPr>
          <w:p w14:paraId="672B76C8" w14:textId="77777777" w:rsidR="00215C83" w:rsidRPr="0087722C" w:rsidRDefault="00215C83"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Manutenzione e riparazione dell’apparato elettrico, elettronico</w:t>
            </w:r>
          </w:p>
        </w:tc>
      </w:tr>
      <w:tr w:rsidR="00215C83" w:rsidRPr="0087722C" w14:paraId="6B9F4B95" w14:textId="77777777" w:rsidTr="00215C83">
        <w:trPr>
          <w:cantSplit/>
          <w:trHeight w:val="497"/>
          <w:jc w:val="center"/>
        </w:trPr>
        <w:tc>
          <w:tcPr>
            <w:tcW w:w="1242" w:type="dxa"/>
            <w:vMerge/>
            <w:shd w:val="clear" w:color="auto" w:fill="FFFFFF" w:themeFill="background1"/>
            <w:vAlign w:val="center"/>
          </w:tcPr>
          <w:p w14:paraId="76DE20E2" w14:textId="77777777" w:rsidR="00215C83" w:rsidRPr="0087722C" w:rsidRDefault="00215C83" w:rsidP="00F3000D">
            <w:pPr>
              <w:pBdr>
                <w:top w:val="nil"/>
                <w:left w:val="nil"/>
                <w:bottom w:val="nil"/>
                <w:right w:val="nil"/>
                <w:between w:val="nil"/>
              </w:pBdr>
              <w:ind w:left="113" w:right="113"/>
              <w:jc w:val="center"/>
              <w:rPr>
                <w:rFonts w:ascii="Garamond" w:eastAsia="Calibri" w:hAnsi="Garamond" w:cs="Calibri"/>
                <w:color w:val="365F91"/>
                <w:sz w:val="18"/>
                <w:szCs w:val="18"/>
              </w:rPr>
            </w:pPr>
          </w:p>
        </w:tc>
        <w:tc>
          <w:tcPr>
            <w:tcW w:w="1559" w:type="dxa"/>
            <w:shd w:val="clear" w:color="auto" w:fill="E1EBF7" w:themeFill="text2" w:themeFillTint="1A"/>
            <w:vAlign w:val="center"/>
          </w:tcPr>
          <w:p w14:paraId="42A06E0B"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VIII</w:t>
            </w:r>
          </w:p>
        </w:tc>
        <w:tc>
          <w:tcPr>
            <w:tcW w:w="7620" w:type="dxa"/>
            <w:shd w:val="clear" w:color="auto" w:fill="E1EBF7" w:themeFill="text2" w:themeFillTint="1A"/>
            <w:vAlign w:val="center"/>
          </w:tcPr>
          <w:p w14:paraId="1FAA8439" w14:textId="77777777" w:rsidR="00215C83" w:rsidRPr="0087722C" w:rsidRDefault="00215C83"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Appropriato uso degli utensili manuali, delle macchine utensili e strumenti di misurazione per la fabbricazione e la riparazione a bordo</w:t>
            </w:r>
          </w:p>
        </w:tc>
      </w:tr>
      <w:tr w:rsidR="00215C83" w:rsidRPr="0087722C" w14:paraId="0520CC0E" w14:textId="77777777" w:rsidTr="00215C83">
        <w:trPr>
          <w:cantSplit/>
          <w:trHeight w:val="969"/>
          <w:jc w:val="center"/>
        </w:trPr>
        <w:tc>
          <w:tcPr>
            <w:tcW w:w="1242" w:type="dxa"/>
            <w:vMerge/>
            <w:shd w:val="clear" w:color="auto" w:fill="FFFFFF" w:themeFill="background1"/>
            <w:vAlign w:val="center"/>
          </w:tcPr>
          <w:p w14:paraId="59237AE7" w14:textId="77777777" w:rsidR="00215C83" w:rsidRPr="0087722C" w:rsidRDefault="00215C83"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vAlign w:val="center"/>
          </w:tcPr>
          <w:p w14:paraId="412EDFC9"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IX</w:t>
            </w:r>
          </w:p>
        </w:tc>
        <w:tc>
          <w:tcPr>
            <w:tcW w:w="7620" w:type="dxa"/>
            <w:vAlign w:val="center"/>
          </w:tcPr>
          <w:p w14:paraId="3E4C0321" w14:textId="77777777" w:rsidR="00215C83" w:rsidRPr="0087722C" w:rsidRDefault="00215C83"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Manutenzione e riparazione del macchinario e dell’attrezzatura di bordo</w:t>
            </w:r>
          </w:p>
        </w:tc>
      </w:tr>
      <w:tr w:rsidR="00215C83" w:rsidRPr="0087722C" w14:paraId="50F1099A" w14:textId="77777777" w:rsidTr="00215C83">
        <w:trPr>
          <w:cantSplit/>
          <w:jc w:val="center"/>
        </w:trPr>
        <w:tc>
          <w:tcPr>
            <w:tcW w:w="1242" w:type="dxa"/>
            <w:vMerge w:val="restart"/>
            <w:shd w:val="clear" w:color="auto" w:fill="E1EBF7" w:themeFill="text2" w:themeFillTint="1A"/>
            <w:vAlign w:val="center"/>
          </w:tcPr>
          <w:p w14:paraId="5640D800" w14:textId="77777777" w:rsidR="00215C83" w:rsidRPr="0087722C" w:rsidRDefault="00215C83" w:rsidP="00F3000D">
            <w:pPr>
              <w:pBdr>
                <w:top w:val="nil"/>
                <w:left w:val="nil"/>
                <w:bottom w:val="nil"/>
                <w:right w:val="nil"/>
                <w:between w:val="nil"/>
              </w:pBdr>
              <w:ind w:left="113" w:right="113"/>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Controllo dell’operatività della nave e la cura delle persone a bordo a livello operativo</w:t>
            </w:r>
          </w:p>
        </w:tc>
        <w:tc>
          <w:tcPr>
            <w:tcW w:w="1559" w:type="dxa"/>
            <w:shd w:val="clear" w:color="auto" w:fill="E1EBF7" w:themeFill="text2" w:themeFillTint="1A"/>
            <w:vAlign w:val="center"/>
          </w:tcPr>
          <w:p w14:paraId="10AB6A92"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w:t>
            </w:r>
          </w:p>
        </w:tc>
        <w:tc>
          <w:tcPr>
            <w:tcW w:w="7620" w:type="dxa"/>
            <w:shd w:val="clear" w:color="auto" w:fill="E1EBF7" w:themeFill="text2" w:themeFillTint="1A"/>
            <w:vAlign w:val="center"/>
          </w:tcPr>
          <w:p w14:paraId="1B240C1A" w14:textId="77777777" w:rsidR="00215C83" w:rsidRPr="0087722C" w:rsidRDefault="00215C83"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Assicura la conformità con i requisiti della prevenzione dell’inquinamento</w:t>
            </w:r>
          </w:p>
        </w:tc>
      </w:tr>
      <w:tr w:rsidR="00215C83" w:rsidRPr="0087722C" w14:paraId="007F6937" w14:textId="77777777" w:rsidTr="00215C83">
        <w:trPr>
          <w:cantSplit/>
          <w:jc w:val="center"/>
        </w:trPr>
        <w:tc>
          <w:tcPr>
            <w:tcW w:w="1242" w:type="dxa"/>
            <w:vMerge/>
            <w:shd w:val="clear" w:color="auto" w:fill="D3DFEE"/>
            <w:vAlign w:val="center"/>
          </w:tcPr>
          <w:p w14:paraId="4A0A2FB6" w14:textId="77777777" w:rsidR="00215C83" w:rsidRPr="0087722C" w:rsidRDefault="00215C83"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vAlign w:val="center"/>
          </w:tcPr>
          <w:p w14:paraId="03D53FFF"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XI</w:t>
            </w:r>
          </w:p>
        </w:tc>
        <w:tc>
          <w:tcPr>
            <w:tcW w:w="7620" w:type="dxa"/>
            <w:vAlign w:val="center"/>
          </w:tcPr>
          <w:p w14:paraId="2704DC2D" w14:textId="77777777" w:rsidR="00215C83" w:rsidRPr="0087722C" w:rsidRDefault="00215C83"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Mantenere le condizioni di navigabilità (</w:t>
            </w:r>
            <w:proofErr w:type="spellStart"/>
            <w:r w:rsidRPr="0087722C">
              <w:rPr>
                <w:rFonts w:ascii="Garamond" w:eastAsia="Calibri" w:hAnsi="Garamond" w:cs="Calibri"/>
                <w:color w:val="365F91"/>
                <w:sz w:val="18"/>
                <w:szCs w:val="18"/>
              </w:rPr>
              <w:t>seaworthiness</w:t>
            </w:r>
            <w:proofErr w:type="spellEnd"/>
            <w:r w:rsidRPr="0087722C">
              <w:rPr>
                <w:rFonts w:ascii="Garamond" w:eastAsia="Calibri" w:hAnsi="Garamond" w:cs="Calibri"/>
                <w:color w:val="365F91"/>
                <w:sz w:val="18"/>
                <w:szCs w:val="18"/>
              </w:rPr>
              <w:t>) della nave</w:t>
            </w:r>
          </w:p>
        </w:tc>
      </w:tr>
      <w:tr w:rsidR="00215C83" w:rsidRPr="0087722C" w14:paraId="2428E929" w14:textId="77777777" w:rsidTr="00215C83">
        <w:trPr>
          <w:cantSplit/>
          <w:jc w:val="center"/>
        </w:trPr>
        <w:tc>
          <w:tcPr>
            <w:tcW w:w="1242" w:type="dxa"/>
            <w:vMerge/>
            <w:shd w:val="clear" w:color="auto" w:fill="D3DFEE"/>
            <w:vAlign w:val="center"/>
          </w:tcPr>
          <w:p w14:paraId="32F425AB" w14:textId="77777777" w:rsidR="00215C83" w:rsidRPr="0087722C" w:rsidRDefault="00215C83"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shd w:val="clear" w:color="auto" w:fill="E1EBF7" w:themeFill="text2" w:themeFillTint="1A"/>
            <w:vAlign w:val="center"/>
          </w:tcPr>
          <w:p w14:paraId="5B55DDEC"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XII</w:t>
            </w:r>
          </w:p>
        </w:tc>
        <w:tc>
          <w:tcPr>
            <w:tcW w:w="7620" w:type="dxa"/>
            <w:shd w:val="clear" w:color="auto" w:fill="E1EBF7" w:themeFill="text2" w:themeFillTint="1A"/>
            <w:vAlign w:val="center"/>
          </w:tcPr>
          <w:p w14:paraId="082F930C" w14:textId="77777777" w:rsidR="00215C83" w:rsidRPr="0087722C" w:rsidRDefault="00215C83"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Previene, controlla e combatte gli incendi a bordo</w:t>
            </w:r>
          </w:p>
        </w:tc>
      </w:tr>
      <w:tr w:rsidR="00215C83" w:rsidRPr="0087722C" w14:paraId="3DD2F1D9" w14:textId="77777777" w:rsidTr="00215C83">
        <w:trPr>
          <w:cantSplit/>
          <w:jc w:val="center"/>
        </w:trPr>
        <w:tc>
          <w:tcPr>
            <w:tcW w:w="1242" w:type="dxa"/>
            <w:vMerge/>
            <w:shd w:val="clear" w:color="auto" w:fill="D3DFEE"/>
            <w:vAlign w:val="center"/>
          </w:tcPr>
          <w:p w14:paraId="50858D67" w14:textId="77777777" w:rsidR="00215C83" w:rsidRPr="0087722C" w:rsidRDefault="00215C83"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vAlign w:val="center"/>
          </w:tcPr>
          <w:p w14:paraId="2E8E9B82"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XIII</w:t>
            </w:r>
          </w:p>
        </w:tc>
        <w:tc>
          <w:tcPr>
            <w:tcW w:w="7620" w:type="dxa"/>
            <w:vAlign w:val="center"/>
          </w:tcPr>
          <w:p w14:paraId="2FF0A411" w14:textId="77777777" w:rsidR="00215C83" w:rsidRPr="0087722C" w:rsidRDefault="00215C83"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Fa funzionare</w:t>
            </w:r>
            <w:r w:rsidRPr="0087722C">
              <w:rPr>
                <w:rFonts w:ascii="Garamond" w:eastAsia="Calibri" w:hAnsi="Garamond" w:cs="Calibri"/>
                <w:i/>
                <w:color w:val="365F91"/>
                <w:sz w:val="18"/>
                <w:szCs w:val="18"/>
              </w:rPr>
              <w:t xml:space="preserve"> </w:t>
            </w:r>
            <w:r w:rsidRPr="0087722C">
              <w:rPr>
                <w:rFonts w:ascii="Garamond" w:eastAsia="Calibri" w:hAnsi="Garamond" w:cs="Calibri"/>
                <w:color w:val="365F91"/>
                <w:sz w:val="18"/>
                <w:szCs w:val="18"/>
              </w:rPr>
              <w:t>i mezzi di salvataggio</w:t>
            </w:r>
          </w:p>
        </w:tc>
      </w:tr>
      <w:tr w:rsidR="00215C83" w:rsidRPr="0087722C" w14:paraId="4C2E54BE" w14:textId="77777777" w:rsidTr="00215C83">
        <w:trPr>
          <w:cantSplit/>
          <w:jc w:val="center"/>
        </w:trPr>
        <w:tc>
          <w:tcPr>
            <w:tcW w:w="1242" w:type="dxa"/>
            <w:vMerge/>
            <w:shd w:val="clear" w:color="auto" w:fill="D3DFEE"/>
            <w:vAlign w:val="center"/>
          </w:tcPr>
          <w:p w14:paraId="6094EB38" w14:textId="77777777" w:rsidR="00215C83" w:rsidRPr="0087722C" w:rsidRDefault="00215C83"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shd w:val="clear" w:color="auto" w:fill="E1EBF7" w:themeFill="text2" w:themeFillTint="1A"/>
            <w:vAlign w:val="center"/>
          </w:tcPr>
          <w:p w14:paraId="4C10B7EF"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XIV</w:t>
            </w:r>
          </w:p>
        </w:tc>
        <w:tc>
          <w:tcPr>
            <w:tcW w:w="7620" w:type="dxa"/>
            <w:shd w:val="clear" w:color="auto" w:fill="E1EBF7" w:themeFill="text2" w:themeFillTint="1A"/>
            <w:vAlign w:val="center"/>
          </w:tcPr>
          <w:p w14:paraId="386D1794" w14:textId="77777777" w:rsidR="00215C83" w:rsidRPr="0087722C" w:rsidRDefault="00215C83"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Applica il pronto soccorso sanitario (</w:t>
            </w:r>
            <w:proofErr w:type="spellStart"/>
            <w:r w:rsidRPr="0087722C">
              <w:rPr>
                <w:rFonts w:ascii="Garamond" w:eastAsia="Calibri" w:hAnsi="Garamond" w:cs="Calibri"/>
                <w:color w:val="365F91"/>
                <w:sz w:val="18"/>
                <w:szCs w:val="18"/>
              </w:rPr>
              <w:t>medical</w:t>
            </w:r>
            <w:proofErr w:type="spellEnd"/>
            <w:r w:rsidRPr="0087722C">
              <w:rPr>
                <w:rFonts w:ascii="Garamond" w:eastAsia="Calibri" w:hAnsi="Garamond" w:cs="Calibri"/>
                <w:color w:val="365F91"/>
                <w:sz w:val="18"/>
                <w:szCs w:val="18"/>
              </w:rPr>
              <w:t xml:space="preserve"> first </w:t>
            </w:r>
            <w:proofErr w:type="spellStart"/>
            <w:r w:rsidRPr="0087722C">
              <w:rPr>
                <w:rFonts w:ascii="Garamond" w:eastAsia="Calibri" w:hAnsi="Garamond" w:cs="Calibri"/>
                <w:color w:val="365F91"/>
                <w:sz w:val="18"/>
                <w:szCs w:val="18"/>
              </w:rPr>
              <w:t>aid</w:t>
            </w:r>
            <w:proofErr w:type="spellEnd"/>
            <w:r w:rsidRPr="0087722C">
              <w:rPr>
                <w:rFonts w:ascii="Garamond" w:eastAsia="Calibri" w:hAnsi="Garamond" w:cs="Calibri"/>
                <w:color w:val="365F91"/>
                <w:sz w:val="18"/>
                <w:szCs w:val="18"/>
              </w:rPr>
              <w:t>)</w:t>
            </w:r>
            <w:r w:rsidRPr="0087722C">
              <w:rPr>
                <w:rFonts w:ascii="Garamond" w:eastAsia="Calibri" w:hAnsi="Garamond" w:cs="Calibri"/>
                <w:i/>
                <w:color w:val="365F91"/>
                <w:sz w:val="18"/>
                <w:szCs w:val="18"/>
              </w:rPr>
              <w:t xml:space="preserve"> </w:t>
            </w:r>
            <w:r w:rsidRPr="0087722C">
              <w:rPr>
                <w:rFonts w:ascii="Garamond" w:eastAsia="Calibri" w:hAnsi="Garamond" w:cs="Calibri"/>
                <w:color w:val="365F91"/>
                <w:sz w:val="18"/>
                <w:szCs w:val="18"/>
              </w:rPr>
              <w:t>a bordo della nave</w:t>
            </w:r>
          </w:p>
        </w:tc>
      </w:tr>
      <w:tr w:rsidR="00215C83" w:rsidRPr="0087722C" w14:paraId="5A8388FA" w14:textId="77777777" w:rsidTr="00215C83">
        <w:trPr>
          <w:cantSplit/>
          <w:jc w:val="center"/>
        </w:trPr>
        <w:tc>
          <w:tcPr>
            <w:tcW w:w="1242" w:type="dxa"/>
            <w:vMerge/>
            <w:shd w:val="clear" w:color="auto" w:fill="D3DFEE"/>
            <w:vAlign w:val="center"/>
          </w:tcPr>
          <w:p w14:paraId="2875DDE8" w14:textId="77777777" w:rsidR="00215C83" w:rsidRPr="0087722C" w:rsidRDefault="00215C83"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vAlign w:val="center"/>
          </w:tcPr>
          <w:p w14:paraId="4CCEE1CD"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XV</w:t>
            </w:r>
          </w:p>
        </w:tc>
        <w:tc>
          <w:tcPr>
            <w:tcW w:w="7620" w:type="dxa"/>
            <w:vAlign w:val="center"/>
          </w:tcPr>
          <w:p w14:paraId="37B94B1E" w14:textId="77777777" w:rsidR="00215C83" w:rsidRPr="0087722C" w:rsidRDefault="00215C83"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Controlla la conformità con i requisiti legislativi</w:t>
            </w:r>
          </w:p>
        </w:tc>
      </w:tr>
      <w:tr w:rsidR="00215C83" w:rsidRPr="0087722C" w14:paraId="6C2A964F" w14:textId="77777777" w:rsidTr="00215C83">
        <w:trPr>
          <w:cantSplit/>
          <w:jc w:val="center"/>
        </w:trPr>
        <w:tc>
          <w:tcPr>
            <w:tcW w:w="1242" w:type="dxa"/>
            <w:vMerge/>
            <w:shd w:val="clear" w:color="auto" w:fill="D3DFEE"/>
            <w:vAlign w:val="center"/>
          </w:tcPr>
          <w:p w14:paraId="032AB8D0" w14:textId="77777777" w:rsidR="00215C83" w:rsidRPr="0087722C" w:rsidRDefault="00215C83"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shd w:val="clear" w:color="auto" w:fill="E1EBF7" w:themeFill="text2" w:themeFillTint="1A"/>
            <w:vAlign w:val="center"/>
          </w:tcPr>
          <w:p w14:paraId="1900BCCF"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XVI</w:t>
            </w:r>
          </w:p>
        </w:tc>
        <w:tc>
          <w:tcPr>
            <w:tcW w:w="7620" w:type="dxa"/>
            <w:shd w:val="clear" w:color="auto" w:fill="E1EBF7" w:themeFill="text2" w:themeFillTint="1A"/>
            <w:vAlign w:val="center"/>
          </w:tcPr>
          <w:p w14:paraId="4C582259" w14:textId="77777777" w:rsidR="00215C83" w:rsidRPr="0087722C" w:rsidRDefault="00215C83"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Applicazione delle abilità (skills) di comando (leadership) e lavoro di squadra (team working)</w:t>
            </w:r>
          </w:p>
        </w:tc>
      </w:tr>
      <w:tr w:rsidR="00215C83" w:rsidRPr="0087722C" w14:paraId="39EF1A66" w14:textId="77777777" w:rsidTr="00215C83">
        <w:trPr>
          <w:cantSplit/>
          <w:jc w:val="center"/>
        </w:trPr>
        <w:tc>
          <w:tcPr>
            <w:tcW w:w="1242" w:type="dxa"/>
            <w:vMerge/>
            <w:shd w:val="clear" w:color="auto" w:fill="D3DFEE"/>
            <w:vAlign w:val="center"/>
          </w:tcPr>
          <w:p w14:paraId="38D536B5" w14:textId="77777777" w:rsidR="00215C83" w:rsidRPr="0087722C" w:rsidRDefault="00215C83"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vAlign w:val="center"/>
          </w:tcPr>
          <w:p w14:paraId="66A087B5" w14:textId="77777777" w:rsidR="00215C83" w:rsidRPr="0087722C" w:rsidRDefault="00215C83"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XVII</w:t>
            </w:r>
          </w:p>
        </w:tc>
        <w:tc>
          <w:tcPr>
            <w:tcW w:w="7620" w:type="dxa"/>
            <w:vAlign w:val="center"/>
          </w:tcPr>
          <w:p w14:paraId="37830F4F" w14:textId="77777777" w:rsidR="00215C83" w:rsidRPr="0087722C" w:rsidRDefault="00215C83"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Contribuisce alla sicurezza del personale e della nave</w:t>
            </w:r>
          </w:p>
        </w:tc>
      </w:tr>
    </w:tbl>
    <w:p w14:paraId="583E5F02" w14:textId="77777777" w:rsidR="00CA2F96" w:rsidRDefault="00CA2F96"/>
    <w:p w14:paraId="6BCFADE9" w14:textId="77777777" w:rsidR="00CA2F96" w:rsidRDefault="00CA2F96"/>
    <w:p w14:paraId="194FA9D9" w14:textId="77777777" w:rsidR="00CA2F96" w:rsidRDefault="00CA2F96"/>
    <w:p w14:paraId="2033BA62" w14:textId="77777777" w:rsidR="00CA2F96" w:rsidRDefault="00CA2F96"/>
    <w:p w14:paraId="7B81FF30" w14:textId="77777777" w:rsidR="00CA2F96" w:rsidRDefault="00CA2F96"/>
    <w:p w14:paraId="4527E07A" w14:textId="77777777" w:rsidR="00CA2F96" w:rsidRDefault="00CA2F96"/>
    <w:p w14:paraId="25DB94E5" w14:textId="77777777" w:rsidR="00CA2F96" w:rsidRDefault="00CA2F96"/>
    <w:p w14:paraId="73EBD03B" w14:textId="77777777" w:rsidR="00CA2F96" w:rsidRDefault="00CA2F96"/>
    <w:p w14:paraId="38A06CBB" w14:textId="77777777" w:rsidR="00CA2F96" w:rsidRDefault="00CA2F96"/>
    <w:p w14:paraId="7D78212A" w14:textId="77777777" w:rsidR="00CA2F96" w:rsidRDefault="00CA2F96"/>
    <w:p w14:paraId="049D434B" w14:textId="77777777" w:rsidR="00CA2F96" w:rsidRDefault="00CA2F96"/>
    <w:p w14:paraId="202B519D" w14:textId="77777777" w:rsidR="00CA2F96" w:rsidRDefault="00CA2F96"/>
    <w:p w14:paraId="38E6C4CF" w14:textId="77777777" w:rsidR="00CA2F96" w:rsidRDefault="00CA2F96"/>
    <w:p w14:paraId="08190BB3" w14:textId="77777777" w:rsidR="00CA2F96" w:rsidRDefault="00CA2F96"/>
    <w:p w14:paraId="43E284FB" w14:textId="77777777" w:rsidR="00CA2F96" w:rsidRDefault="00CA2F96"/>
    <w:p w14:paraId="64145870" w14:textId="77777777" w:rsidR="00CA2F96" w:rsidRDefault="00CA2F96"/>
    <w:p w14:paraId="7B91B6EC" w14:textId="77777777" w:rsidR="00CA2F96" w:rsidRDefault="00CA2F96"/>
    <w:p w14:paraId="20236DB4" w14:textId="77777777" w:rsidR="00CA2F96" w:rsidRDefault="00CA2F96"/>
    <w:p w14:paraId="0A345083" w14:textId="77777777" w:rsidR="00CA2F96" w:rsidRDefault="00CA2F96">
      <w:pPr>
        <w:ind w:right="471"/>
      </w:pPr>
    </w:p>
    <w:p w14:paraId="140154F6" w14:textId="77777777" w:rsidR="00CA2F96" w:rsidRDefault="00CA2F96"/>
    <w:p w14:paraId="12250AA8" w14:textId="77777777" w:rsidR="00CA2F96" w:rsidRDefault="00CA2F96"/>
    <w:p w14:paraId="488DFF31" w14:textId="77777777" w:rsidR="00CA2F96" w:rsidRDefault="00CA2F96">
      <w:pPr>
        <w:pStyle w:val="Sottotitolo"/>
        <w:ind w:left="340"/>
        <w:rPr>
          <w:rFonts w:ascii="Garamond" w:eastAsia="Garamond" w:hAnsi="Garamond" w:cs="Garamond"/>
          <w:sz w:val="26"/>
          <w:szCs w:val="26"/>
        </w:rPr>
      </w:pPr>
    </w:p>
    <w:tbl>
      <w:tblPr>
        <w:tblW w:w="10490" w:type="dxa"/>
        <w:jc w:val="center"/>
        <w:tblLook w:val="04A0" w:firstRow="1" w:lastRow="0" w:firstColumn="1" w:lastColumn="0" w:noHBand="0" w:noVBand="1"/>
      </w:tblPr>
      <w:tblGrid>
        <w:gridCol w:w="1370"/>
        <w:gridCol w:w="1466"/>
        <w:gridCol w:w="7654"/>
      </w:tblGrid>
      <w:tr w:rsidR="00215C83" w:rsidRPr="00A13F2B" w14:paraId="2002A36C" w14:textId="77777777" w:rsidTr="00215C83">
        <w:trPr>
          <w:jc w:val="center"/>
        </w:trPr>
        <w:tc>
          <w:tcPr>
            <w:tcW w:w="10490" w:type="dxa"/>
            <w:gridSpan w:val="3"/>
          </w:tcPr>
          <w:p w14:paraId="3C303233" w14:textId="77777777" w:rsidR="00215C83" w:rsidRPr="003A23D8" w:rsidRDefault="00215C83" w:rsidP="00F3000D">
            <w:pPr>
              <w:spacing w:before="60" w:after="60"/>
              <w:jc w:val="center"/>
              <w:rPr>
                <w:rFonts w:ascii="Garamond" w:hAnsi="Garamond"/>
                <w:b/>
                <w:bCs/>
                <w:color w:val="365F91"/>
              </w:rPr>
            </w:pPr>
            <w:r w:rsidRPr="003A23D8">
              <w:rPr>
                <w:rFonts w:ascii="Garamond" w:hAnsi="Garamond"/>
                <w:b/>
                <w:bCs/>
                <w:color w:val="365F91"/>
              </w:rPr>
              <w:lastRenderedPageBreak/>
              <w:t xml:space="preserve">Tavola delle Competenze previste dalla Regola </w:t>
            </w:r>
            <w:r w:rsidRPr="003A23D8">
              <w:rPr>
                <w:rFonts w:ascii="Garamond" w:hAnsi="Garamond"/>
                <w:b/>
                <w:bCs/>
                <w:color w:val="365F91"/>
                <w:highlight w:val="yellow"/>
              </w:rPr>
              <w:t>A-III/6</w:t>
            </w:r>
            <w:r w:rsidRPr="003A23D8">
              <w:rPr>
                <w:rFonts w:ascii="Garamond" w:hAnsi="Garamond"/>
                <w:b/>
                <w:bCs/>
                <w:color w:val="365F91"/>
              </w:rPr>
              <w:t xml:space="preserve"> – STCW 95 </w:t>
            </w:r>
            <w:proofErr w:type="spellStart"/>
            <w:r w:rsidRPr="003A23D8">
              <w:rPr>
                <w:rFonts w:ascii="Garamond" w:hAnsi="Garamond"/>
                <w:b/>
                <w:bCs/>
                <w:color w:val="365F91"/>
              </w:rPr>
              <w:t>Amended</w:t>
            </w:r>
            <w:proofErr w:type="spellEnd"/>
            <w:r w:rsidRPr="003A23D8">
              <w:rPr>
                <w:rFonts w:ascii="Garamond" w:hAnsi="Garamond"/>
                <w:b/>
                <w:bCs/>
                <w:color w:val="365F91"/>
              </w:rPr>
              <w:t xml:space="preserve"> Manila 2010</w:t>
            </w:r>
          </w:p>
        </w:tc>
      </w:tr>
      <w:tr w:rsidR="00215C83" w:rsidRPr="00A13F2B" w14:paraId="29860F3D" w14:textId="77777777" w:rsidTr="00215C83">
        <w:trPr>
          <w:jc w:val="center"/>
        </w:trPr>
        <w:tc>
          <w:tcPr>
            <w:tcW w:w="1370" w:type="dxa"/>
            <w:shd w:val="clear" w:color="auto" w:fill="DBE5F1"/>
          </w:tcPr>
          <w:p w14:paraId="2044385C" w14:textId="77777777" w:rsidR="00215C83" w:rsidRPr="00A13F2B" w:rsidRDefault="00215C83" w:rsidP="00F3000D">
            <w:pPr>
              <w:spacing w:before="60" w:after="60"/>
              <w:jc w:val="center"/>
              <w:rPr>
                <w:rFonts w:ascii="Garamond" w:hAnsi="Garamond"/>
                <w:b/>
                <w:bCs/>
                <w:color w:val="365F91"/>
                <w:sz w:val="18"/>
                <w:szCs w:val="18"/>
              </w:rPr>
            </w:pPr>
            <w:r w:rsidRPr="00A13F2B">
              <w:rPr>
                <w:rFonts w:ascii="Garamond" w:hAnsi="Garamond"/>
                <w:b/>
                <w:bCs/>
                <w:color w:val="365F91"/>
                <w:sz w:val="18"/>
                <w:szCs w:val="18"/>
              </w:rPr>
              <w:t>Funzione</w:t>
            </w:r>
          </w:p>
        </w:tc>
        <w:tc>
          <w:tcPr>
            <w:tcW w:w="1466" w:type="dxa"/>
            <w:shd w:val="clear" w:color="auto" w:fill="DBE5F1"/>
          </w:tcPr>
          <w:p w14:paraId="7432D7E4" w14:textId="77777777" w:rsidR="00215C83" w:rsidRPr="00A13F2B" w:rsidRDefault="00215C83" w:rsidP="00F3000D">
            <w:pPr>
              <w:spacing w:before="60" w:after="60"/>
              <w:jc w:val="center"/>
              <w:rPr>
                <w:rFonts w:ascii="Garamond" w:hAnsi="Garamond"/>
                <w:b/>
                <w:color w:val="365F91"/>
                <w:sz w:val="18"/>
                <w:szCs w:val="18"/>
              </w:rPr>
            </w:pPr>
            <w:r w:rsidRPr="00A13F2B">
              <w:rPr>
                <w:rFonts w:ascii="Garamond" w:hAnsi="Garamond"/>
                <w:b/>
                <w:color w:val="365F91"/>
                <w:sz w:val="18"/>
                <w:szCs w:val="18"/>
              </w:rPr>
              <w:t>Competenza</w:t>
            </w:r>
          </w:p>
        </w:tc>
        <w:tc>
          <w:tcPr>
            <w:tcW w:w="7654" w:type="dxa"/>
            <w:shd w:val="clear" w:color="auto" w:fill="DBE5F1"/>
          </w:tcPr>
          <w:p w14:paraId="5D91480D" w14:textId="77777777" w:rsidR="00215C83" w:rsidRPr="00A13F2B" w:rsidRDefault="00215C83" w:rsidP="00F3000D">
            <w:pPr>
              <w:spacing w:before="60" w:after="60"/>
              <w:jc w:val="center"/>
              <w:rPr>
                <w:rFonts w:ascii="Garamond" w:hAnsi="Garamond"/>
                <w:b/>
                <w:color w:val="365F91"/>
                <w:sz w:val="18"/>
                <w:szCs w:val="18"/>
              </w:rPr>
            </w:pPr>
            <w:r w:rsidRPr="00A13F2B">
              <w:rPr>
                <w:rFonts w:ascii="Garamond" w:hAnsi="Garamond"/>
                <w:b/>
                <w:color w:val="365F91"/>
                <w:sz w:val="18"/>
                <w:szCs w:val="18"/>
              </w:rPr>
              <w:t>Descrizione</w:t>
            </w:r>
          </w:p>
        </w:tc>
      </w:tr>
      <w:tr w:rsidR="00215C83" w:rsidRPr="00A13F2B" w14:paraId="456F76CC" w14:textId="77777777" w:rsidTr="00215C83">
        <w:trPr>
          <w:jc w:val="center"/>
        </w:trPr>
        <w:tc>
          <w:tcPr>
            <w:tcW w:w="1370" w:type="dxa"/>
            <w:vMerge w:val="restart"/>
          </w:tcPr>
          <w:p w14:paraId="17035BF2" w14:textId="77777777" w:rsidR="00215C83" w:rsidRDefault="00215C83" w:rsidP="00F3000D">
            <w:pPr>
              <w:spacing w:before="60" w:after="60"/>
              <w:jc w:val="center"/>
              <w:rPr>
                <w:rFonts w:ascii="Garamond" w:hAnsi="Garamond"/>
                <w:b/>
                <w:bCs/>
                <w:color w:val="365F91"/>
                <w:sz w:val="18"/>
                <w:szCs w:val="18"/>
              </w:rPr>
            </w:pPr>
          </w:p>
          <w:p w14:paraId="76EB2302" w14:textId="77777777" w:rsidR="00215C83" w:rsidRDefault="00215C83" w:rsidP="00F3000D">
            <w:pPr>
              <w:spacing w:before="60" w:after="60"/>
              <w:jc w:val="center"/>
              <w:rPr>
                <w:rFonts w:ascii="Garamond" w:hAnsi="Garamond"/>
                <w:b/>
                <w:bCs/>
                <w:color w:val="365F91"/>
                <w:sz w:val="18"/>
                <w:szCs w:val="18"/>
              </w:rPr>
            </w:pPr>
          </w:p>
          <w:p w14:paraId="35AB0A99" w14:textId="77777777" w:rsidR="00215C83" w:rsidRDefault="00215C83" w:rsidP="00F3000D">
            <w:pPr>
              <w:spacing w:before="60" w:after="60"/>
              <w:jc w:val="center"/>
              <w:rPr>
                <w:rFonts w:ascii="Garamond" w:hAnsi="Garamond"/>
                <w:b/>
                <w:bCs/>
                <w:color w:val="365F91"/>
                <w:sz w:val="18"/>
                <w:szCs w:val="18"/>
              </w:rPr>
            </w:pPr>
          </w:p>
          <w:p w14:paraId="7DC2679F" w14:textId="77777777" w:rsidR="00215C83" w:rsidRDefault="00215C83" w:rsidP="00F3000D">
            <w:pPr>
              <w:spacing w:before="60" w:after="60"/>
              <w:jc w:val="center"/>
              <w:rPr>
                <w:rFonts w:ascii="Garamond" w:hAnsi="Garamond"/>
                <w:b/>
                <w:bCs/>
                <w:color w:val="365F91"/>
                <w:sz w:val="18"/>
                <w:szCs w:val="18"/>
              </w:rPr>
            </w:pPr>
          </w:p>
          <w:p w14:paraId="260E2903" w14:textId="77777777" w:rsidR="00215C83" w:rsidRPr="00A13F2B" w:rsidRDefault="00215C83" w:rsidP="00F3000D">
            <w:pPr>
              <w:spacing w:before="60" w:after="60"/>
              <w:jc w:val="center"/>
              <w:rPr>
                <w:rFonts w:ascii="Garamond" w:hAnsi="Garamond"/>
                <w:b/>
                <w:bCs/>
                <w:color w:val="365F91"/>
                <w:sz w:val="18"/>
                <w:szCs w:val="18"/>
              </w:rPr>
            </w:pPr>
            <w:r>
              <w:rPr>
                <w:rFonts w:ascii="Garamond" w:hAnsi="Garamond"/>
                <w:b/>
                <w:bCs/>
                <w:color w:val="365F91"/>
                <w:sz w:val="18"/>
                <w:szCs w:val="18"/>
              </w:rPr>
              <w:t>C</w:t>
            </w:r>
            <w:r w:rsidRPr="00A13F2B">
              <w:rPr>
                <w:rFonts w:ascii="Garamond" w:hAnsi="Garamond"/>
                <w:b/>
                <w:bCs/>
                <w:color w:val="365F91"/>
                <w:sz w:val="18"/>
                <w:szCs w:val="18"/>
              </w:rPr>
              <w:t>ontrollo elettrico, elettronico e meccanico (control engineering) a livello operativo</w:t>
            </w:r>
          </w:p>
        </w:tc>
        <w:tc>
          <w:tcPr>
            <w:tcW w:w="1466" w:type="dxa"/>
          </w:tcPr>
          <w:p w14:paraId="08482173" w14:textId="77777777" w:rsidR="00215C83" w:rsidRPr="00A13F2B" w:rsidRDefault="00215C83" w:rsidP="00F3000D">
            <w:pPr>
              <w:spacing w:before="60" w:after="60"/>
              <w:jc w:val="center"/>
              <w:rPr>
                <w:rFonts w:ascii="Garamond" w:hAnsi="Garamond"/>
                <w:color w:val="365F91"/>
                <w:sz w:val="18"/>
                <w:szCs w:val="18"/>
              </w:rPr>
            </w:pPr>
            <w:r w:rsidRPr="00A13F2B">
              <w:rPr>
                <w:rFonts w:ascii="Garamond" w:hAnsi="Garamond"/>
                <w:color w:val="365F91"/>
                <w:sz w:val="18"/>
                <w:szCs w:val="18"/>
              </w:rPr>
              <w:t>I</w:t>
            </w:r>
          </w:p>
        </w:tc>
        <w:tc>
          <w:tcPr>
            <w:tcW w:w="7654" w:type="dxa"/>
          </w:tcPr>
          <w:p w14:paraId="5237E595" w14:textId="77777777" w:rsidR="00215C83" w:rsidRPr="00A13F2B" w:rsidRDefault="00215C83"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Sorveglia il funzionamento dei sistemi elettrici, elettronici e di controllo</w:t>
            </w:r>
          </w:p>
        </w:tc>
      </w:tr>
      <w:tr w:rsidR="00215C83" w:rsidRPr="00A13F2B" w14:paraId="76422681" w14:textId="77777777" w:rsidTr="00215C83">
        <w:trPr>
          <w:jc w:val="center"/>
        </w:trPr>
        <w:tc>
          <w:tcPr>
            <w:tcW w:w="1370" w:type="dxa"/>
            <w:vMerge/>
            <w:shd w:val="clear" w:color="auto" w:fill="DBE5F1"/>
          </w:tcPr>
          <w:p w14:paraId="602D38A3" w14:textId="77777777" w:rsidR="00215C83" w:rsidRPr="00A13F2B" w:rsidRDefault="00215C83" w:rsidP="00F3000D">
            <w:pPr>
              <w:jc w:val="center"/>
              <w:rPr>
                <w:rFonts w:ascii="Garamond" w:hAnsi="Garamond"/>
                <w:b/>
                <w:bCs/>
                <w:color w:val="365F91"/>
                <w:sz w:val="18"/>
                <w:szCs w:val="18"/>
              </w:rPr>
            </w:pPr>
          </w:p>
        </w:tc>
        <w:tc>
          <w:tcPr>
            <w:tcW w:w="1466" w:type="dxa"/>
            <w:shd w:val="clear" w:color="auto" w:fill="DBE5F1"/>
          </w:tcPr>
          <w:p w14:paraId="41E2BED3" w14:textId="77777777" w:rsidR="00215C83" w:rsidRPr="00A13F2B" w:rsidRDefault="00215C83" w:rsidP="00F3000D">
            <w:pPr>
              <w:spacing w:before="60" w:after="60"/>
              <w:jc w:val="center"/>
              <w:rPr>
                <w:rFonts w:ascii="Garamond" w:hAnsi="Garamond"/>
                <w:color w:val="365F91"/>
                <w:sz w:val="18"/>
                <w:szCs w:val="18"/>
              </w:rPr>
            </w:pPr>
            <w:r w:rsidRPr="00A13F2B">
              <w:rPr>
                <w:rFonts w:ascii="Garamond" w:hAnsi="Garamond"/>
                <w:color w:val="365F91"/>
                <w:sz w:val="18"/>
                <w:szCs w:val="18"/>
              </w:rPr>
              <w:t>II</w:t>
            </w:r>
          </w:p>
        </w:tc>
        <w:tc>
          <w:tcPr>
            <w:tcW w:w="7654" w:type="dxa"/>
            <w:shd w:val="clear" w:color="auto" w:fill="DBE5F1"/>
          </w:tcPr>
          <w:p w14:paraId="32BF76ED" w14:textId="77777777" w:rsidR="00215C83" w:rsidRPr="00A13F2B" w:rsidRDefault="00215C83"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Monitoraggio del funzionamento dei sistemi di controllo del macchinario di propulsione e ausiliario</w:t>
            </w:r>
          </w:p>
        </w:tc>
      </w:tr>
      <w:tr w:rsidR="00215C83" w:rsidRPr="00A13F2B" w14:paraId="60D4321A" w14:textId="77777777" w:rsidTr="00215C83">
        <w:trPr>
          <w:jc w:val="center"/>
        </w:trPr>
        <w:tc>
          <w:tcPr>
            <w:tcW w:w="1370" w:type="dxa"/>
            <w:vMerge/>
          </w:tcPr>
          <w:p w14:paraId="62CC1CD8" w14:textId="77777777" w:rsidR="00215C83" w:rsidRPr="00A13F2B" w:rsidRDefault="00215C83" w:rsidP="00F3000D">
            <w:pPr>
              <w:jc w:val="center"/>
              <w:rPr>
                <w:rFonts w:ascii="Garamond" w:hAnsi="Garamond"/>
                <w:b/>
                <w:bCs/>
                <w:color w:val="365F91"/>
                <w:sz w:val="18"/>
                <w:szCs w:val="18"/>
              </w:rPr>
            </w:pPr>
          </w:p>
        </w:tc>
        <w:tc>
          <w:tcPr>
            <w:tcW w:w="1466" w:type="dxa"/>
          </w:tcPr>
          <w:p w14:paraId="4B7B7F95" w14:textId="77777777" w:rsidR="00215C83" w:rsidRPr="00A13F2B" w:rsidRDefault="00215C83" w:rsidP="00F3000D">
            <w:pPr>
              <w:spacing w:before="60" w:after="60"/>
              <w:jc w:val="center"/>
              <w:rPr>
                <w:rFonts w:ascii="Garamond" w:hAnsi="Garamond"/>
                <w:color w:val="365F91"/>
                <w:sz w:val="18"/>
                <w:szCs w:val="18"/>
              </w:rPr>
            </w:pPr>
            <w:r w:rsidRPr="00A13F2B">
              <w:rPr>
                <w:rFonts w:ascii="Garamond" w:hAnsi="Garamond"/>
                <w:color w:val="365F91"/>
                <w:sz w:val="18"/>
                <w:szCs w:val="18"/>
              </w:rPr>
              <w:t>III</w:t>
            </w:r>
          </w:p>
        </w:tc>
        <w:tc>
          <w:tcPr>
            <w:tcW w:w="7654" w:type="dxa"/>
          </w:tcPr>
          <w:p w14:paraId="5BDA4D4C" w14:textId="77777777" w:rsidR="00215C83" w:rsidRPr="00A13F2B" w:rsidRDefault="00215C83"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Fa funzionare (operate) i generatori</w:t>
            </w:r>
          </w:p>
        </w:tc>
      </w:tr>
      <w:tr w:rsidR="00215C83" w:rsidRPr="00A13F2B" w14:paraId="5EEC3C55" w14:textId="77777777" w:rsidTr="00215C83">
        <w:trPr>
          <w:jc w:val="center"/>
        </w:trPr>
        <w:tc>
          <w:tcPr>
            <w:tcW w:w="1370" w:type="dxa"/>
            <w:vMerge/>
            <w:shd w:val="clear" w:color="auto" w:fill="DBE5F1"/>
          </w:tcPr>
          <w:p w14:paraId="4792F2F3" w14:textId="77777777" w:rsidR="00215C83" w:rsidRPr="00A13F2B" w:rsidRDefault="00215C83" w:rsidP="00F3000D">
            <w:pPr>
              <w:jc w:val="center"/>
              <w:rPr>
                <w:rFonts w:ascii="Garamond" w:hAnsi="Garamond"/>
                <w:b/>
                <w:bCs/>
                <w:color w:val="365F91"/>
                <w:sz w:val="18"/>
                <w:szCs w:val="18"/>
              </w:rPr>
            </w:pPr>
          </w:p>
        </w:tc>
        <w:tc>
          <w:tcPr>
            <w:tcW w:w="1466" w:type="dxa"/>
            <w:shd w:val="clear" w:color="auto" w:fill="DBE5F1"/>
          </w:tcPr>
          <w:p w14:paraId="6B7F3682" w14:textId="77777777" w:rsidR="00215C83" w:rsidRPr="00A13F2B" w:rsidRDefault="00215C83" w:rsidP="00F3000D">
            <w:pPr>
              <w:spacing w:before="60" w:after="60"/>
              <w:jc w:val="center"/>
              <w:rPr>
                <w:rFonts w:ascii="Garamond" w:hAnsi="Garamond"/>
                <w:color w:val="365F91"/>
                <w:sz w:val="18"/>
                <w:szCs w:val="18"/>
              </w:rPr>
            </w:pPr>
            <w:r w:rsidRPr="00A13F2B">
              <w:rPr>
                <w:rFonts w:ascii="Garamond" w:hAnsi="Garamond"/>
                <w:color w:val="365F91"/>
                <w:sz w:val="18"/>
                <w:szCs w:val="18"/>
              </w:rPr>
              <w:t>IV</w:t>
            </w:r>
          </w:p>
        </w:tc>
        <w:tc>
          <w:tcPr>
            <w:tcW w:w="7654" w:type="dxa"/>
            <w:shd w:val="clear" w:color="auto" w:fill="DBE5F1"/>
          </w:tcPr>
          <w:p w14:paraId="0A5AF817" w14:textId="77777777" w:rsidR="00215C83" w:rsidRPr="00A13F2B" w:rsidRDefault="00215C83"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 xml:space="preserve">Fa funzionare (operate) e manutenziona i sistemi elettrici di potenza superiore a 1000 </w:t>
            </w:r>
            <w:proofErr w:type="spellStart"/>
            <w:r w:rsidRPr="00A13F2B">
              <w:rPr>
                <w:rFonts w:ascii="Garamond" w:hAnsi="Garamond"/>
                <w:color w:val="365F91"/>
                <w:sz w:val="18"/>
                <w:szCs w:val="18"/>
              </w:rPr>
              <w:t>Volts</w:t>
            </w:r>
            <w:proofErr w:type="spellEnd"/>
          </w:p>
        </w:tc>
      </w:tr>
      <w:tr w:rsidR="00215C83" w:rsidRPr="00A13F2B" w14:paraId="44A2A936" w14:textId="77777777" w:rsidTr="00215C83">
        <w:trPr>
          <w:jc w:val="center"/>
        </w:trPr>
        <w:tc>
          <w:tcPr>
            <w:tcW w:w="1370" w:type="dxa"/>
            <w:vMerge/>
          </w:tcPr>
          <w:p w14:paraId="27D368A4" w14:textId="77777777" w:rsidR="00215C83" w:rsidRPr="00A13F2B" w:rsidRDefault="00215C83" w:rsidP="00F3000D">
            <w:pPr>
              <w:jc w:val="center"/>
              <w:rPr>
                <w:rFonts w:ascii="Garamond" w:hAnsi="Garamond"/>
                <w:b/>
                <w:bCs/>
                <w:color w:val="365F91"/>
                <w:sz w:val="18"/>
                <w:szCs w:val="18"/>
              </w:rPr>
            </w:pPr>
          </w:p>
        </w:tc>
        <w:tc>
          <w:tcPr>
            <w:tcW w:w="1466" w:type="dxa"/>
          </w:tcPr>
          <w:p w14:paraId="7462144C" w14:textId="77777777" w:rsidR="00215C83" w:rsidRPr="00A13F2B" w:rsidRDefault="00215C83" w:rsidP="00F3000D">
            <w:pPr>
              <w:spacing w:before="60" w:after="60"/>
              <w:jc w:val="center"/>
              <w:rPr>
                <w:rFonts w:ascii="Garamond" w:hAnsi="Garamond"/>
                <w:color w:val="365F91"/>
                <w:sz w:val="18"/>
                <w:szCs w:val="18"/>
              </w:rPr>
            </w:pPr>
            <w:r w:rsidRPr="00A13F2B">
              <w:rPr>
                <w:rFonts w:ascii="Garamond" w:hAnsi="Garamond"/>
                <w:color w:val="365F91"/>
                <w:sz w:val="18"/>
                <w:szCs w:val="18"/>
              </w:rPr>
              <w:t>V</w:t>
            </w:r>
          </w:p>
        </w:tc>
        <w:tc>
          <w:tcPr>
            <w:tcW w:w="7654" w:type="dxa"/>
          </w:tcPr>
          <w:p w14:paraId="71B194B4" w14:textId="77777777" w:rsidR="00215C83" w:rsidRPr="00A13F2B" w:rsidRDefault="00215C83"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Fa funzionare (operate) i computers e le reti di computers sulle navi</w:t>
            </w:r>
          </w:p>
        </w:tc>
      </w:tr>
      <w:tr w:rsidR="00215C83" w:rsidRPr="00A13F2B" w14:paraId="5AE0BBA0" w14:textId="77777777" w:rsidTr="00215C83">
        <w:trPr>
          <w:trHeight w:val="590"/>
          <w:jc w:val="center"/>
        </w:trPr>
        <w:tc>
          <w:tcPr>
            <w:tcW w:w="1370" w:type="dxa"/>
            <w:vMerge/>
            <w:shd w:val="clear" w:color="auto" w:fill="DBE5F1"/>
          </w:tcPr>
          <w:p w14:paraId="2F426525" w14:textId="77777777" w:rsidR="00215C83" w:rsidRPr="00A13F2B" w:rsidRDefault="00215C83" w:rsidP="00F3000D">
            <w:pPr>
              <w:jc w:val="center"/>
              <w:rPr>
                <w:rFonts w:ascii="Garamond" w:hAnsi="Garamond"/>
                <w:b/>
                <w:bCs/>
                <w:color w:val="365F91"/>
                <w:sz w:val="18"/>
                <w:szCs w:val="18"/>
              </w:rPr>
            </w:pPr>
          </w:p>
        </w:tc>
        <w:tc>
          <w:tcPr>
            <w:tcW w:w="1466" w:type="dxa"/>
            <w:shd w:val="clear" w:color="auto" w:fill="DBE5F1"/>
          </w:tcPr>
          <w:p w14:paraId="212EFED5" w14:textId="77777777" w:rsidR="00215C83" w:rsidRPr="00A13F2B" w:rsidRDefault="00215C83" w:rsidP="00F3000D">
            <w:pPr>
              <w:spacing w:before="60" w:after="60"/>
              <w:jc w:val="center"/>
              <w:rPr>
                <w:rFonts w:ascii="Garamond" w:hAnsi="Garamond"/>
                <w:color w:val="365F91"/>
                <w:sz w:val="18"/>
                <w:szCs w:val="18"/>
              </w:rPr>
            </w:pPr>
            <w:r w:rsidRPr="00A13F2B">
              <w:rPr>
                <w:rFonts w:ascii="Garamond" w:hAnsi="Garamond"/>
                <w:color w:val="365F91"/>
                <w:sz w:val="18"/>
                <w:szCs w:val="18"/>
              </w:rPr>
              <w:t>VI</w:t>
            </w:r>
          </w:p>
        </w:tc>
        <w:tc>
          <w:tcPr>
            <w:tcW w:w="7654" w:type="dxa"/>
            <w:shd w:val="clear" w:color="auto" w:fill="DBE5F1"/>
          </w:tcPr>
          <w:p w14:paraId="22F2E24F" w14:textId="77777777" w:rsidR="00215C83" w:rsidRPr="00A13F2B" w:rsidRDefault="00215C83"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Utilizzo della lingua inglese, scritta e orale</w:t>
            </w:r>
          </w:p>
        </w:tc>
      </w:tr>
      <w:tr w:rsidR="00215C83" w:rsidRPr="00A13F2B" w14:paraId="229584AD" w14:textId="77777777" w:rsidTr="00215C83">
        <w:trPr>
          <w:trHeight w:val="342"/>
          <w:jc w:val="center"/>
        </w:trPr>
        <w:tc>
          <w:tcPr>
            <w:tcW w:w="1370" w:type="dxa"/>
            <w:vMerge/>
          </w:tcPr>
          <w:p w14:paraId="7A8ADB8A" w14:textId="77777777" w:rsidR="00215C83" w:rsidRPr="00A13F2B" w:rsidRDefault="00215C83" w:rsidP="00F3000D">
            <w:pPr>
              <w:jc w:val="center"/>
              <w:rPr>
                <w:rFonts w:ascii="Garamond" w:hAnsi="Garamond"/>
                <w:b/>
                <w:bCs/>
                <w:color w:val="365F91"/>
                <w:sz w:val="18"/>
                <w:szCs w:val="18"/>
              </w:rPr>
            </w:pPr>
          </w:p>
        </w:tc>
        <w:tc>
          <w:tcPr>
            <w:tcW w:w="1466" w:type="dxa"/>
          </w:tcPr>
          <w:p w14:paraId="3C1524FC" w14:textId="77777777" w:rsidR="00215C83" w:rsidRPr="00A13F2B" w:rsidRDefault="00215C83" w:rsidP="00F3000D">
            <w:pPr>
              <w:spacing w:before="60" w:after="60"/>
              <w:jc w:val="center"/>
              <w:rPr>
                <w:rFonts w:ascii="Garamond" w:hAnsi="Garamond"/>
                <w:color w:val="365F91"/>
                <w:sz w:val="18"/>
                <w:szCs w:val="18"/>
              </w:rPr>
            </w:pPr>
            <w:r w:rsidRPr="00A13F2B">
              <w:rPr>
                <w:rFonts w:ascii="Garamond" w:hAnsi="Garamond"/>
                <w:color w:val="365F91"/>
                <w:sz w:val="18"/>
                <w:szCs w:val="18"/>
              </w:rPr>
              <w:t>VII</w:t>
            </w:r>
          </w:p>
        </w:tc>
        <w:tc>
          <w:tcPr>
            <w:tcW w:w="7654" w:type="dxa"/>
          </w:tcPr>
          <w:p w14:paraId="1238A819" w14:textId="77777777" w:rsidR="00215C83" w:rsidRPr="00A13F2B" w:rsidRDefault="00215C83"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Usa i sistemi di comunicazione interna</w:t>
            </w:r>
          </w:p>
        </w:tc>
      </w:tr>
      <w:tr w:rsidR="00215C83" w:rsidRPr="00A13F2B" w14:paraId="152C7B8C" w14:textId="77777777" w:rsidTr="00215C83">
        <w:trPr>
          <w:trHeight w:val="465"/>
          <w:jc w:val="center"/>
        </w:trPr>
        <w:tc>
          <w:tcPr>
            <w:tcW w:w="1370" w:type="dxa"/>
            <w:vMerge w:val="restart"/>
            <w:shd w:val="clear" w:color="auto" w:fill="DBE5F1"/>
          </w:tcPr>
          <w:p w14:paraId="5D0FA029" w14:textId="77777777" w:rsidR="00215C83" w:rsidRDefault="00215C83" w:rsidP="00F3000D">
            <w:pPr>
              <w:jc w:val="center"/>
              <w:rPr>
                <w:rFonts w:ascii="Garamond" w:hAnsi="Garamond"/>
                <w:b/>
                <w:bCs/>
                <w:color w:val="365F91"/>
                <w:sz w:val="18"/>
                <w:szCs w:val="18"/>
              </w:rPr>
            </w:pPr>
          </w:p>
          <w:p w14:paraId="3B803164" w14:textId="77777777" w:rsidR="00215C83" w:rsidRDefault="00215C83" w:rsidP="00F3000D">
            <w:pPr>
              <w:jc w:val="center"/>
              <w:rPr>
                <w:rFonts w:ascii="Garamond" w:hAnsi="Garamond"/>
                <w:b/>
                <w:bCs/>
                <w:color w:val="365F91"/>
                <w:sz w:val="18"/>
                <w:szCs w:val="18"/>
              </w:rPr>
            </w:pPr>
          </w:p>
          <w:p w14:paraId="3FF3A3C4" w14:textId="77777777" w:rsidR="00215C83" w:rsidRDefault="00215C83" w:rsidP="00F3000D">
            <w:pPr>
              <w:jc w:val="center"/>
              <w:rPr>
                <w:rFonts w:ascii="Garamond" w:hAnsi="Garamond"/>
                <w:b/>
                <w:bCs/>
                <w:color w:val="365F91"/>
                <w:sz w:val="18"/>
                <w:szCs w:val="18"/>
              </w:rPr>
            </w:pPr>
          </w:p>
          <w:p w14:paraId="00DE7943" w14:textId="77777777" w:rsidR="00215C83" w:rsidRDefault="00215C83" w:rsidP="00F3000D">
            <w:pPr>
              <w:jc w:val="center"/>
              <w:rPr>
                <w:rFonts w:ascii="Garamond" w:hAnsi="Garamond"/>
                <w:b/>
                <w:bCs/>
                <w:color w:val="365F91"/>
                <w:sz w:val="18"/>
                <w:szCs w:val="18"/>
              </w:rPr>
            </w:pPr>
          </w:p>
          <w:p w14:paraId="71DEB7C2" w14:textId="77777777" w:rsidR="00215C83" w:rsidRDefault="00215C83" w:rsidP="00F3000D">
            <w:pPr>
              <w:jc w:val="center"/>
              <w:rPr>
                <w:rFonts w:ascii="Garamond" w:hAnsi="Garamond"/>
                <w:b/>
                <w:bCs/>
                <w:color w:val="365F91"/>
                <w:sz w:val="18"/>
                <w:szCs w:val="18"/>
              </w:rPr>
            </w:pPr>
          </w:p>
          <w:p w14:paraId="083C8511" w14:textId="77777777" w:rsidR="00215C83" w:rsidRDefault="00215C83" w:rsidP="00F3000D">
            <w:pPr>
              <w:jc w:val="center"/>
              <w:rPr>
                <w:rFonts w:ascii="Garamond" w:hAnsi="Garamond"/>
                <w:b/>
                <w:bCs/>
                <w:color w:val="365F91"/>
                <w:sz w:val="18"/>
                <w:szCs w:val="18"/>
              </w:rPr>
            </w:pPr>
          </w:p>
          <w:p w14:paraId="14C9984C" w14:textId="77777777" w:rsidR="00215C83" w:rsidRPr="00A13F2B" w:rsidRDefault="00215C83" w:rsidP="00F3000D">
            <w:pPr>
              <w:jc w:val="center"/>
              <w:rPr>
                <w:rFonts w:ascii="Garamond" w:hAnsi="Garamond"/>
                <w:b/>
                <w:bCs/>
                <w:color w:val="365F91"/>
                <w:sz w:val="18"/>
                <w:szCs w:val="18"/>
              </w:rPr>
            </w:pPr>
            <w:r>
              <w:rPr>
                <w:rFonts w:ascii="Garamond" w:hAnsi="Garamond"/>
                <w:b/>
                <w:bCs/>
                <w:color w:val="365F91"/>
                <w:sz w:val="18"/>
                <w:szCs w:val="18"/>
              </w:rPr>
              <w:t>M</w:t>
            </w:r>
            <w:r w:rsidRPr="00A13F2B">
              <w:rPr>
                <w:rFonts w:ascii="Garamond" w:hAnsi="Garamond"/>
                <w:b/>
                <w:bCs/>
                <w:color w:val="365F91"/>
                <w:sz w:val="18"/>
                <w:szCs w:val="18"/>
              </w:rPr>
              <w:t>anutenzione e riparazione a livello operativo</w:t>
            </w:r>
          </w:p>
        </w:tc>
        <w:tc>
          <w:tcPr>
            <w:tcW w:w="1466" w:type="dxa"/>
            <w:shd w:val="clear" w:color="auto" w:fill="DBE5F1"/>
          </w:tcPr>
          <w:p w14:paraId="14E45B27" w14:textId="77777777" w:rsidR="00215C83" w:rsidRPr="00A13F2B" w:rsidRDefault="00215C83" w:rsidP="00F3000D">
            <w:pPr>
              <w:spacing w:before="60" w:after="60"/>
              <w:jc w:val="center"/>
              <w:rPr>
                <w:rFonts w:ascii="Garamond" w:hAnsi="Garamond"/>
                <w:color w:val="365F91"/>
                <w:sz w:val="18"/>
                <w:szCs w:val="18"/>
              </w:rPr>
            </w:pPr>
            <w:r w:rsidRPr="00A13F2B">
              <w:rPr>
                <w:rFonts w:ascii="Garamond" w:hAnsi="Garamond"/>
                <w:color w:val="365F91"/>
                <w:sz w:val="18"/>
                <w:szCs w:val="18"/>
              </w:rPr>
              <w:t>VIII</w:t>
            </w:r>
          </w:p>
        </w:tc>
        <w:tc>
          <w:tcPr>
            <w:tcW w:w="7654" w:type="dxa"/>
            <w:shd w:val="clear" w:color="auto" w:fill="DBE5F1"/>
          </w:tcPr>
          <w:p w14:paraId="17899BD8" w14:textId="77777777" w:rsidR="00215C83" w:rsidRPr="00A13F2B" w:rsidRDefault="00215C83"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Manutenzione e riparazione dell’apparecchiatura elettrica ed elettronica</w:t>
            </w:r>
          </w:p>
        </w:tc>
      </w:tr>
      <w:tr w:rsidR="00215C83" w:rsidRPr="00A13F2B" w14:paraId="3CDB7A43" w14:textId="77777777" w:rsidTr="00215C83">
        <w:trPr>
          <w:trHeight w:val="465"/>
          <w:jc w:val="center"/>
        </w:trPr>
        <w:tc>
          <w:tcPr>
            <w:tcW w:w="1370" w:type="dxa"/>
            <w:vMerge/>
          </w:tcPr>
          <w:p w14:paraId="668C67AC" w14:textId="77777777" w:rsidR="00215C83" w:rsidRPr="00A13F2B" w:rsidRDefault="00215C83" w:rsidP="00F3000D">
            <w:pPr>
              <w:jc w:val="center"/>
              <w:rPr>
                <w:rFonts w:ascii="Garamond" w:hAnsi="Garamond"/>
                <w:b/>
                <w:bCs/>
                <w:color w:val="365F91"/>
                <w:sz w:val="18"/>
                <w:szCs w:val="18"/>
              </w:rPr>
            </w:pPr>
          </w:p>
        </w:tc>
        <w:tc>
          <w:tcPr>
            <w:tcW w:w="1466" w:type="dxa"/>
          </w:tcPr>
          <w:p w14:paraId="33722C11" w14:textId="77777777" w:rsidR="00215C83" w:rsidRPr="00A13F2B" w:rsidRDefault="00215C83" w:rsidP="00F3000D">
            <w:pPr>
              <w:spacing w:before="60" w:after="60"/>
              <w:jc w:val="center"/>
              <w:rPr>
                <w:rFonts w:ascii="Garamond" w:hAnsi="Garamond"/>
                <w:color w:val="365F91"/>
                <w:sz w:val="18"/>
                <w:szCs w:val="18"/>
              </w:rPr>
            </w:pPr>
            <w:r w:rsidRPr="00A13F2B">
              <w:rPr>
                <w:rFonts w:ascii="Garamond" w:hAnsi="Garamond"/>
                <w:color w:val="365F91"/>
                <w:sz w:val="18"/>
                <w:szCs w:val="18"/>
              </w:rPr>
              <w:t>IX</w:t>
            </w:r>
          </w:p>
        </w:tc>
        <w:tc>
          <w:tcPr>
            <w:tcW w:w="7654" w:type="dxa"/>
          </w:tcPr>
          <w:p w14:paraId="3E11684F" w14:textId="77777777" w:rsidR="00215C83" w:rsidRPr="00A13F2B" w:rsidRDefault="00215C83"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Manutenziona e ripara sistemi di automazione e di controllo del macchinario di propulsione principale e ausiliario</w:t>
            </w:r>
          </w:p>
        </w:tc>
      </w:tr>
      <w:tr w:rsidR="00215C83" w:rsidRPr="00A13F2B" w14:paraId="7BB496D8" w14:textId="77777777" w:rsidTr="00215C83">
        <w:trPr>
          <w:trHeight w:val="465"/>
          <w:jc w:val="center"/>
        </w:trPr>
        <w:tc>
          <w:tcPr>
            <w:tcW w:w="1370" w:type="dxa"/>
            <w:vMerge/>
            <w:shd w:val="clear" w:color="auto" w:fill="DBE5F1"/>
          </w:tcPr>
          <w:p w14:paraId="4AEE34D4" w14:textId="77777777" w:rsidR="00215C83" w:rsidRPr="00A13F2B" w:rsidRDefault="00215C83" w:rsidP="00F3000D">
            <w:pPr>
              <w:jc w:val="center"/>
              <w:rPr>
                <w:rFonts w:ascii="Garamond" w:hAnsi="Garamond"/>
                <w:b/>
                <w:bCs/>
                <w:color w:val="365F91"/>
                <w:sz w:val="18"/>
                <w:szCs w:val="18"/>
              </w:rPr>
            </w:pPr>
          </w:p>
        </w:tc>
        <w:tc>
          <w:tcPr>
            <w:tcW w:w="1466" w:type="dxa"/>
            <w:shd w:val="clear" w:color="auto" w:fill="DBE5F1"/>
          </w:tcPr>
          <w:p w14:paraId="2F6D96B6" w14:textId="77777777" w:rsidR="00215C83" w:rsidRPr="00A13F2B" w:rsidRDefault="00215C83" w:rsidP="00F3000D">
            <w:pPr>
              <w:spacing w:before="60" w:after="60"/>
              <w:jc w:val="center"/>
              <w:rPr>
                <w:rFonts w:ascii="Garamond" w:hAnsi="Garamond"/>
                <w:color w:val="365F91"/>
                <w:sz w:val="18"/>
                <w:szCs w:val="18"/>
              </w:rPr>
            </w:pPr>
            <w:r w:rsidRPr="00A13F2B">
              <w:rPr>
                <w:rFonts w:ascii="Garamond" w:hAnsi="Garamond"/>
                <w:color w:val="365F91"/>
                <w:sz w:val="18"/>
                <w:szCs w:val="18"/>
              </w:rPr>
              <w:t>X</w:t>
            </w:r>
          </w:p>
        </w:tc>
        <w:tc>
          <w:tcPr>
            <w:tcW w:w="7654" w:type="dxa"/>
            <w:shd w:val="clear" w:color="auto" w:fill="DBE5F1"/>
          </w:tcPr>
          <w:p w14:paraId="1A3B9AF6" w14:textId="77777777" w:rsidR="00215C83" w:rsidRPr="00A13F2B" w:rsidRDefault="00215C83"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 xml:space="preserve"> Manutenziona e ripara l’apparecchiatura di navigazione del ponte e i sistemi di comunicazione di bordo</w:t>
            </w:r>
          </w:p>
        </w:tc>
      </w:tr>
      <w:tr w:rsidR="00215C83" w:rsidRPr="00A13F2B" w14:paraId="1E5F1275" w14:textId="77777777" w:rsidTr="00215C83">
        <w:trPr>
          <w:trHeight w:val="465"/>
          <w:jc w:val="center"/>
        </w:trPr>
        <w:tc>
          <w:tcPr>
            <w:tcW w:w="1370" w:type="dxa"/>
            <w:vMerge/>
          </w:tcPr>
          <w:p w14:paraId="5A0BE79C" w14:textId="77777777" w:rsidR="00215C83" w:rsidRPr="00A13F2B" w:rsidRDefault="00215C83" w:rsidP="00F3000D">
            <w:pPr>
              <w:jc w:val="center"/>
              <w:rPr>
                <w:rFonts w:ascii="Garamond" w:hAnsi="Garamond"/>
                <w:b/>
                <w:bCs/>
                <w:color w:val="365F91"/>
                <w:sz w:val="18"/>
                <w:szCs w:val="18"/>
              </w:rPr>
            </w:pPr>
          </w:p>
        </w:tc>
        <w:tc>
          <w:tcPr>
            <w:tcW w:w="1466" w:type="dxa"/>
          </w:tcPr>
          <w:p w14:paraId="15C1315A" w14:textId="77777777" w:rsidR="00215C83" w:rsidRPr="00A13F2B" w:rsidRDefault="00215C83" w:rsidP="00F3000D">
            <w:pPr>
              <w:spacing w:before="60" w:after="60"/>
              <w:jc w:val="center"/>
              <w:rPr>
                <w:rFonts w:ascii="Garamond" w:hAnsi="Garamond"/>
                <w:color w:val="365F91"/>
                <w:sz w:val="18"/>
                <w:szCs w:val="18"/>
              </w:rPr>
            </w:pPr>
            <w:r w:rsidRPr="00A13F2B">
              <w:rPr>
                <w:rFonts w:ascii="Garamond" w:hAnsi="Garamond"/>
                <w:color w:val="365F91"/>
                <w:sz w:val="18"/>
                <w:szCs w:val="18"/>
              </w:rPr>
              <w:t>XI</w:t>
            </w:r>
          </w:p>
        </w:tc>
        <w:tc>
          <w:tcPr>
            <w:tcW w:w="7654" w:type="dxa"/>
          </w:tcPr>
          <w:p w14:paraId="2F8F0FD4" w14:textId="77777777" w:rsidR="00215C83" w:rsidRPr="00A13F2B" w:rsidRDefault="00215C83"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Manutenziona e ripara i sistemi di controllo elettrici ed elettronici del macchinario di coperta e l’attrezzatura per la movimentazione del carico</w:t>
            </w:r>
          </w:p>
        </w:tc>
      </w:tr>
      <w:tr w:rsidR="00215C83" w:rsidRPr="00A13F2B" w14:paraId="1207BA72" w14:textId="77777777" w:rsidTr="00215C83">
        <w:trPr>
          <w:trHeight w:val="465"/>
          <w:jc w:val="center"/>
        </w:trPr>
        <w:tc>
          <w:tcPr>
            <w:tcW w:w="1370" w:type="dxa"/>
            <w:vMerge/>
            <w:shd w:val="clear" w:color="auto" w:fill="DBE5F1"/>
          </w:tcPr>
          <w:p w14:paraId="4053CF32" w14:textId="77777777" w:rsidR="00215C83" w:rsidRPr="00A13F2B" w:rsidRDefault="00215C83" w:rsidP="00F3000D">
            <w:pPr>
              <w:jc w:val="center"/>
              <w:rPr>
                <w:rFonts w:ascii="Garamond" w:hAnsi="Garamond"/>
                <w:b/>
                <w:bCs/>
                <w:color w:val="365F91"/>
                <w:sz w:val="18"/>
                <w:szCs w:val="18"/>
              </w:rPr>
            </w:pPr>
          </w:p>
        </w:tc>
        <w:tc>
          <w:tcPr>
            <w:tcW w:w="1466" w:type="dxa"/>
            <w:shd w:val="clear" w:color="auto" w:fill="DBE5F1"/>
          </w:tcPr>
          <w:p w14:paraId="6A408FF2" w14:textId="77777777" w:rsidR="00215C83" w:rsidRPr="00A13F2B" w:rsidRDefault="00215C83" w:rsidP="00F3000D">
            <w:pPr>
              <w:spacing w:before="60" w:after="60"/>
              <w:jc w:val="center"/>
              <w:rPr>
                <w:rFonts w:ascii="Garamond" w:hAnsi="Garamond"/>
                <w:color w:val="365F91"/>
                <w:sz w:val="18"/>
                <w:szCs w:val="18"/>
              </w:rPr>
            </w:pPr>
            <w:r w:rsidRPr="00A13F2B">
              <w:rPr>
                <w:rFonts w:ascii="Garamond" w:hAnsi="Garamond"/>
                <w:color w:val="365F91"/>
                <w:sz w:val="18"/>
                <w:szCs w:val="18"/>
              </w:rPr>
              <w:t>XII</w:t>
            </w:r>
          </w:p>
        </w:tc>
        <w:tc>
          <w:tcPr>
            <w:tcW w:w="7654" w:type="dxa"/>
            <w:shd w:val="clear" w:color="auto" w:fill="DBE5F1"/>
          </w:tcPr>
          <w:p w14:paraId="49DF2E80" w14:textId="77777777" w:rsidR="00215C83" w:rsidRPr="00A13F2B" w:rsidRDefault="00215C83"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Manutenziona e ripara i sistemi di controllo e di sicurezza dell’attrezzatura hotel</w:t>
            </w:r>
          </w:p>
        </w:tc>
      </w:tr>
      <w:tr w:rsidR="00215C83" w:rsidRPr="00A13F2B" w14:paraId="13A0839F" w14:textId="77777777" w:rsidTr="00215C83">
        <w:trPr>
          <w:jc w:val="center"/>
        </w:trPr>
        <w:tc>
          <w:tcPr>
            <w:tcW w:w="1370" w:type="dxa"/>
            <w:vMerge w:val="restart"/>
          </w:tcPr>
          <w:p w14:paraId="4D886800" w14:textId="77777777" w:rsidR="00215C83" w:rsidRDefault="00215C83" w:rsidP="00F3000D">
            <w:pPr>
              <w:jc w:val="center"/>
              <w:rPr>
                <w:rFonts w:ascii="Garamond" w:hAnsi="Garamond"/>
                <w:b/>
                <w:bCs/>
                <w:color w:val="365F91"/>
                <w:sz w:val="18"/>
                <w:szCs w:val="18"/>
              </w:rPr>
            </w:pPr>
          </w:p>
          <w:p w14:paraId="050AB7DF" w14:textId="77777777" w:rsidR="00215C83" w:rsidRDefault="00215C83" w:rsidP="00F3000D">
            <w:pPr>
              <w:jc w:val="center"/>
              <w:rPr>
                <w:rFonts w:ascii="Garamond" w:hAnsi="Garamond"/>
                <w:b/>
                <w:bCs/>
                <w:color w:val="365F91"/>
                <w:sz w:val="18"/>
                <w:szCs w:val="18"/>
              </w:rPr>
            </w:pPr>
          </w:p>
          <w:p w14:paraId="073CA0C2" w14:textId="77777777" w:rsidR="00215C83" w:rsidRDefault="00215C83" w:rsidP="00F3000D">
            <w:pPr>
              <w:jc w:val="center"/>
              <w:rPr>
                <w:rFonts w:ascii="Garamond" w:hAnsi="Garamond"/>
                <w:b/>
                <w:bCs/>
                <w:color w:val="365F91"/>
                <w:sz w:val="18"/>
                <w:szCs w:val="18"/>
              </w:rPr>
            </w:pPr>
          </w:p>
          <w:p w14:paraId="3BEFF58A" w14:textId="77777777" w:rsidR="00215C83" w:rsidRPr="00A13F2B" w:rsidRDefault="00215C83" w:rsidP="00F3000D">
            <w:pPr>
              <w:jc w:val="center"/>
              <w:rPr>
                <w:rFonts w:ascii="Garamond" w:hAnsi="Garamond"/>
                <w:b/>
                <w:bCs/>
                <w:color w:val="365F91"/>
                <w:sz w:val="18"/>
                <w:szCs w:val="18"/>
              </w:rPr>
            </w:pPr>
            <w:r>
              <w:rPr>
                <w:rFonts w:ascii="Garamond" w:hAnsi="Garamond"/>
                <w:b/>
                <w:bCs/>
                <w:color w:val="365F91"/>
                <w:sz w:val="18"/>
                <w:szCs w:val="18"/>
              </w:rPr>
              <w:t>C</w:t>
            </w:r>
            <w:r w:rsidRPr="00A13F2B">
              <w:rPr>
                <w:rFonts w:ascii="Garamond" w:hAnsi="Garamond"/>
                <w:b/>
                <w:bCs/>
                <w:color w:val="365F91"/>
                <w:sz w:val="18"/>
                <w:szCs w:val="18"/>
              </w:rPr>
              <w:t>ontrolla il funzionamento della nave e cura delle persone a bordo a livello operativo</w:t>
            </w:r>
          </w:p>
        </w:tc>
        <w:tc>
          <w:tcPr>
            <w:tcW w:w="1466" w:type="dxa"/>
          </w:tcPr>
          <w:p w14:paraId="7FAB7869" w14:textId="77777777" w:rsidR="00215C83" w:rsidRPr="00A13F2B" w:rsidRDefault="00215C83" w:rsidP="00F3000D">
            <w:pPr>
              <w:spacing w:before="60" w:after="60"/>
              <w:jc w:val="center"/>
              <w:rPr>
                <w:rFonts w:ascii="Garamond" w:hAnsi="Garamond"/>
                <w:color w:val="365F91"/>
                <w:sz w:val="18"/>
                <w:szCs w:val="18"/>
              </w:rPr>
            </w:pPr>
            <w:r w:rsidRPr="00A13F2B">
              <w:rPr>
                <w:rFonts w:ascii="Garamond" w:hAnsi="Garamond"/>
                <w:color w:val="365F91"/>
                <w:sz w:val="18"/>
                <w:szCs w:val="18"/>
              </w:rPr>
              <w:t>XIII</w:t>
            </w:r>
          </w:p>
        </w:tc>
        <w:tc>
          <w:tcPr>
            <w:tcW w:w="7654" w:type="dxa"/>
          </w:tcPr>
          <w:p w14:paraId="703746B5" w14:textId="77777777" w:rsidR="00215C83" w:rsidRPr="00A13F2B" w:rsidRDefault="00215C83"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Garantisce la conformità con le normative antinquinamento</w:t>
            </w:r>
          </w:p>
        </w:tc>
      </w:tr>
      <w:tr w:rsidR="00215C83" w:rsidRPr="00A13F2B" w14:paraId="613DFDFF" w14:textId="77777777" w:rsidTr="00215C83">
        <w:trPr>
          <w:jc w:val="center"/>
        </w:trPr>
        <w:tc>
          <w:tcPr>
            <w:tcW w:w="1370" w:type="dxa"/>
            <w:vMerge/>
            <w:shd w:val="clear" w:color="auto" w:fill="DBE5F1"/>
          </w:tcPr>
          <w:p w14:paraId="0FE6139A" w14:textId="77777777" w:rsidR="00215C83" w:rsidRPr="00A13F2B" w:rsidRDefault="00215C83" w:rsidP="00F3000D">
            <w:pPr>
              <w:rPr>
                <w:rFonts w:ascii="Garamond" w:hAnsi="Garamond"/>
                <w:b/>
                <w:bCs/>
                <w:color w:val="365F91"/>
                <w:sz w:val="18"/>
                <w:szCs w:val="18"/>
              </w:rPr>
            </w:pPr>
          </w:p>
        </w:tc>
        <w:tc>
          <w:tcPr>
            <w:tcW w:w="1466" w:type="dxa"/>
            <w:shd w:val="clear" w:color="auto" w:fill="DBE5F1"/>
          </w:tcPr>
          <w:p w14:paraId="088AAE33" w14:textId="77777777" w:rsidR="00215C83" w:rsidRPr="00A13F2B" w:rsidRDefault="00215C83" w:rsidP="00F3000D">
            <w:pPr>
              <w:spacing w:before="60" w:after="60"/>
              <w:jc w:val="center"/>
              <w:rPr>
                <w:rFonts w:ascii="Garamond" w:hAnsi="Garamond"/>
                <w:color w:val="365F91"/>
                <w:sz w:val="18"/>
                <w:szCs w:val="18"/>
              </w:rPr>
            </w:pPr>
            <w:r w:rsidRPr="00A13F2B">
              <w:rPr>
                <w:rFonts w:ascii="Garamond" w:hAnsi="Garamond"/>
                <w:color w:val="365F91"/>
                <w:sz w:val="18"/>
                <w:szCs w:val="18"/>
              </w:rPr>
              <w:t>XIV</w:t>
            </w:r>
          </w:p>
        </w:tc>
        <w:tc>
          <w:tcPr>
            <w:tcW w:w="7654" w:type="dxa"/>
            <w:shd w:val="clear" w:color="auto" w:fill="DBE5F1"/>
          </w:tcPr>
          <w:p w14:paraId="4B49974B" w14:textId="77777777" w:rsidR="00215C83" w:rsidRPr="00A13F2B" w:rsidRDefault="00215C83"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Previene, controlla e combatte l’incendio a bordo</w:t>
            </w:r>
          </w:p>
        </w:tc>
      </w:tr>
      <w:tr w:rsidR="00215C83" w:rsidRPr="00A13F2B" w14:paraId="6BF39067" w14:textId="77777777" w:rsidTr="00215C83">
        <w:trPr>
          <w:jc w:val="center"/>
        </w:trPr>
        <w:tc>
          <w:tcPr>
            <w:tcW w:w="1370" w:type="dxa"/>
            <w:vMerge/>
          </w:tcPr>
          <w:p w14:paraId="2246131A" w14:textId="77777777" w:rsidR="00215C83" w:rsidRPr="00A13F2B" w:rsidRDefault="00215C83" w:rsidP="00F3000D">
            <w:pPr>
              <w:rPr>
                <w:rFonts w:ascii="Garamond" w:hAnsi="Garamond"/>
                <w:b/>
                <w:bCs/>
                <w:color w:val="365F91"/>
                <w:sz w:val="18"/>
                <w:szCs w:val="18"/>
              </w:rPr>
            </w:pPr>
          </w:p>
        </w:tc>
        <w:tc>
          <w:tcPr>
            <w:tcW w:w="1466" w:type="dxa"/>
          </w:tcPr>
          <w:p w14:paraId="7557A2C3" w14:textId="77777777" w:rsidR="00215C83" w:rsidRPr="00A13F2B" w:rsidRDefault="00215C83" w:rsidP="00F3000D">
            <w:pPr>
              <w:spacing w:before="60" w:after="60"/>
              <w:jc w:val="center"/>
              <w:rPr>
                <w:rFonts w:ascii="Garamond" w:hAnsi="Garamond"/>
                <w:color w:val="365F91"/>
                <w:sz w:val="18"/>
                <w:szCs w:val="18"/>
              </w:rPr>
            </w:pPr>
            <w:r w:rsidRPr="00A13F2B">
              <w:rPr>
                <w:rFonts w:ascii="Garamond" w:hAnsi="Garamond"/>
                <w:color w:val="365F91"/>
                <w:sz w:val="18"/>
                <w:szCs w:val="18"/>
              </w:rPr>
              <w:t>XV</w:t>
            </w:r>
          </w:p>
        </w:tc>
        <w:tc>
          <w:tcPr>
            <w:tcW w:w="7654" w:type="dxa"/>
          </w:tcPr>
          <w:p w14:paraId="3E0BF645" w14:textId="77777777" w:rsidR="00215C83" w:rsidRPr="00A13F2B" w:rsidRDefault="00215C83"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Fa funzionare (operate) i mezzi di salvataggio</w:t>
            </w:r>
          </w:p>
        </w:tc>
      </w:tr>
      <w:tr w:rsidR="00215C83" w:rsidRPr="00A13F2B" w14:paraId="32CBD923" w14:textId="77777777" w:rsidTr="00215C83">
        <w:trPr>
          <w:jc w:val="center"/>
        </w:trPr>
        <w:tc>
          <w:tcPr>
            <w:tcW w:w="1370" w:type="dxa"/>
            <w:vMerge/>
            <w:shd w:val="clear" w:color="auto" w:fill="DBE5F1"/>
          </w:tcPr>
          <w:p w14:paraId="79F7A95D" w14:textId="77777777" w:rsidR="00215C83" w:rsidRPr="00A13F2B" w:rsidRDefault="00215C83" w:rsidP="00F3000D">
            <w:pPr>
              <w:rPr>
                <w:rFonts w:ascii="Garamond" w:hAnsi="Garamond"/>
                <w:b/>
                <w:bCs/>
                <w:color w:val="365F91"/>
                <w:sz w:val="18"/>
                <w:szCs w:val="18"/>
              </w:rPr>
            </w:pPr>
          </w:p>
        </w:tc>
        <w:tc>
          <w:tcPr>
            <w:tcW w:w="1466" w:type="dxa"/>
            <w:shd w:val="clear" w:color="auto" w:fill="DBE5F1"/>
          </w:tcPr>
          <w:p w14:paraId="2D294EFF" w14:textId="77777777" w:rsidR="00215C83" w:rsidRPr="00A13F2B" w:rsidRDefault="00215C83" w:rsidP="00F3000D">
            <w:pPr>
              <w:spacing w:before="60" w:after="60"/>
              <w:jc w:val="center"/>
              <w:rPr>
                <w:rFonts w:ascii="Garamond" w:hAnsi="Garamond"/>
                <w:color w:val="365F91"/>
                <w:sz w:val="18"/>
                <w:szCs w:val="18"/>
              </w:rPr>
            </w:pPr>
            <w:r w:rsidRPr="00A13F2B">
              <w:rPr>
                <w:rFonts w:ascii="Garamond" w:hAnsi="Garamond"/>
                <w:color w:val="365F91"/>
                <w:sz w:val="18"/>
                <w:szCs w:val="18"/>
              </w:rPr>
              <w:t>XVI</w:t>
            </w:r>
          </w:p>
        </w:tc>
        <w:tc>
          <w:tcPr>
            <w:tcW w:w="7654" w:type="dxa"/>
            <w:shd w:val="clear" w:color="auto" w:fill="DBE5F1"/>
          </w:tcPr>
          <w:p w14:paraId="24C84A01" w14:textId="77777777" w:rsidR="00215C83" w:rsidRPr="00A13F2B" w:rsidRDefault="00215C83"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Applica il primo soccorso medico (</w:t>
            </w:r>
            <w:proofErr w:type="spellStart"/>
            <w:r w:rsidRPr="00A13F2B">
              <w:rPr>
                <w:rFonts w:ascii="Garamond" w:hAnsi="Garamond"/>
                <w:color w:val="365F91"/>
                <w:sz w:val="18"/>
                <w:szCs w:val="18"/>
              </w:rPr>
              <w:t>medical</w:t>
            </w:r>
            <w:proofErr w:type="spellEnd"/>
            <w:r w:rsidRPr="00A13F2B">
              <w:rPr>
                <w:rFonts w:ascii="Garamond" w:hAnsi="Garamond"/>
                <w:color w:val="365F91"/>
                <w:sz w:val="18"/>
                <w:szCs w:val="18"/>
              </w:rPr>
              <w:t xml:space="preserve"> first </w:t>
            </w:r>
            <w:proofErr w:type="spellStart"/>
            <w:r w:rsidRPr="00A13F2B">
              <w:rPr>
                <w:rFonts w:ascii="Garamond" w:hAnsi="Garamond"/>
                <w:color w:val="365F91"/>
                <w:sz w:val="18"/>
                <w:szCs w:val="18"/>
              </w:rPr>
              <w:t>aid</w:t>
            </w:r>
            <w:proofErr w:type="spellEnd"/>
            <w:r w:rsidRPr="00A13F2B">
              <w:rPr>
                <w:rFonts w:ascii="Garamond" w:hAnsi="Garamond"/>
                <w:color w:val="365F91"/>
                <w:sz w:val="18"/>
                <w:szCs w:val="18"/>
              </w:rPr>
              <w:t>) a bordo</w:t>
            </w:r>
          </w:p>
        </w:tc>
      </w:tr>
      <w:tr w:rsidR="00215C83" w:rsidRPr="00A13F2B" w14:paraId="3F451B81" w14:textId="77777777" w:rsidTr="00215C83">
        <w:trPr>
          <w:jc w:val="center"/>
        </w:trPr>
        <w:tc>
          <w:tcPr>
            <w:tcW w:w="1370" w:type="dxa"/>
            <w:vMerge/>
          </w:tcPr>
          <w:p w14:paraId="5155E636" w14:textId="77777777" w:rsidR="00215C83" w:rsidRPr="00A13F2B" w:rsidRDefault="00215C83" w:rsidP="00F3000D">
            <w:pPr>
              <w:rPr>
                <w:rFonts w:ascii="Garamond" w:hAnsi="Garamond"/>
                <w:b/>
                <w:bCs/>
                <w:color w:val="365F91"/>
                <w:sz w:val="18"/>
                <w:szCs w:val="18"/>
              </w:rPr>
            </w:pPr>
          </w:p>
        </w:tc>
        <w:tc>
          <w:tcPr>
            <w:tcW w:w="1466" w:type="dxa"/>
          </w:tcPr>
          <w:p w14:paraId="676D7EEE" w14:textId="77777777" w:rsidR="00215C83" w:rsidRPr="00A13F2B" w:rsidRDefault="00215C83" w:rsidP="00F3000D">
            <w:pPr>
              <w:spacing w:before="60" w:after="60"/>
              <w:jc w:val="center"/>
              <w:rPr>
                <w:rFonts w:ascii="Garamond" w:hAnsi="Garamond"/>
                <w:color w:val="365F91"/>
                <w:sz w:val="18"/>
                <w:szCs w:val="18"/>
              </w:rPr>
            </w:pPr>
            <w:r w:rsidRPr="00A13F2B">
              <w:rPr>
                <w:rFonts w:ascii="Garamond" w:hAnsi="Garamond"/>
                <w:color w:val="365F91"/>
                <w:sz w:val="18"/>
                <w:szCs w:val="18"/>
              </w:rPr>
              <w:t>XVII</w:t>
            </w:r>
          </w:p>
        </w:tc>
        <w:tc>
          <w:tcPr>
            <w:tcW w:w="7654" w:type="dxa"/>
          </w:tcPr>
          <w:p w14:paraId="6EAB5E14" w14:textId="77777777" w:rsidR="00215C83" w:rsidRPr="00A13F2B" w:rsidRDefault="00215C83"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Applicazione delle abilità (skills) di comando (leadership) e lavoro di squadra</w:t>
            </w:r>
          </w:p>
        </w:tc>
      </w:tr>
      <w:tr w:rsidR="00215C83" w:rsidRPr="00A13F2B" w14:paraId="59E3E9FF" w14:textId="77777777" w:rsidTr="00215C83">
        <w:trPr>
          <w:jc w:val="center"/>
        </w:trPr>
        <w:tc>
          <w:tcPr>
            <w:tcW w:w="1370" w:type="dxa"/>
            <w:vMerge/>
            <w:shd w:val="clear" w:color="auto" w:fill="DBE5F1"/>
          </w:tcPr>
          <w:p w14:paraId="593CEF9D" w14:textId="77777777" w:rsidR="00215C83" w:rsidRPr="00A13F2B" w:rsidRDefault="00215C83" w:rsidP="00F3000D">
            <w:pPr>
              <w:rPr>
                <w:rFonts w:ascii="Garamond" w:hAnsi="Garamond"/>
                <w:b/>
                <w:bCs/>
                <w:color w:val="365F91"/>
                <w:sz w:val="18"/>
                <w:szCs w:val="18"/>
              </w:rPr>
            </w:pPr>
          </w:p>
        </w:tc>
        <w:tc>
          <w:tcPr>
            <w:tcW w:w="1466" w:type="dxa"/>
            <w:shd w:val="clear" w:color="auto" w:fill="DBE5F1"/>
          </w:tcPr>
          <w:p w14:paraId="11C14C61" w14:textId="77777777" w:rsidR="00215C83" w:rsidRPr="00A13F2B" w:rsidRDefault="00215C83" w:rsidP="00F3000D">
            <w:pPr>
              <w:spacing w:before="60" w:after="60"/>
              <w:jc w:val="center"/>
              <w:rPr>
                <w:rFonts w:ascii="Garamond" w:hAnsi="Garamond"/>
                <w:color w:val="365F91"/>
                <w:sz w:val="18"/>
                <w:szCs w:val="18"/>
              </w:rPr>
            </w:pPr>
            <w:r w:rsidRPr="00A13F2B">
              <w:rPr>
                <w:rFonts w:ascii="Garamond" w:hAnsi="Garamond"/>
                <w:color w:val="365F91"/>
                <w:sz w:val="18"/>
                <w:szCs w:val="18"/>
              </w:rPr>
              <w:t>XVIII</w:t>
            </w:r>
          </w:p>
        </w:tc>
        <w:tc>
          <w:tcPr>
            <w:tcW w:w="7654" w:type="dxa"/>
            <w:shd w:val="clear" w:color="auto" w:fill="DBE5F1"/>
          </w:tcPr>
          <w:p w14:paraId="3F9BDFC2" w14:textId="77777777" w:rsidR="00215C83" w:rsidRPr="00A13F2B" w:rsidRDefault="00215C83"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Contribuisce alla sicurezza (</w:t>
            </w:r>
            <w:proofErr w:type="spellStart"/>
            <w:r w:rsidRPr="00A13F2B">
              <w:rPr>
                <w:rFonts w:ascii="Garamond" w:hAnsi="Garamond"/>
                <w:color w:val="365F91"/>
                <w:sz w:val="18"/>
                <w:szCs w:val="18"/>
              </w:rPr>
              <w:t>safety</w:t>
            </w:r>
            <w:proofErr w:type="spellEnd"/>
            <w:r w:rsidRPr="00A13F2B">
              <w:rPr>
                <w:rFonts w:ascii="Garamond" w:hAnsi="Garamond"/>
                <w:color w:val="365F91"/>
                <w:sz w:val="18"/>
                <w:szCs w:val="18"/>
              </w:rPr>
              <w:t>) del personale e della nave</w:t>
            </w:r>
          </w:p>
        </w:tc>
      </w:tr>
    </w:tbl>
    <w:p w14:paraId="3E4993CE" w14:textId="77777777" w:rsidR="00BB7E0A" w:rsidRPr="00BB7E0A" w:rsidRDefault="00BB7E0A" w:rsidP="00BB7E0A"/>
    <w:p w14:paraId="0A83D970" w14:textId="77777777" w:rsidR="00CA2F96" w:rsidRDefault="00000000">
      <w:pPr>
        <w:pStyle w:val="Sottotitolo"/>
        <w:ind w:left="340"/>
        <w:rPr>
          <w:rFonts w:ascii="Garamond" w:eastAsia="Garamond" w:hAnsi="Garamond" w:cs="Garamond"/>
          <w:sz w:val="32"/>
          <w:szCs w:val="32"/>
        </w:rPr>
      </w:pPr>
      <w:r>
        <w:br w:type="page"/>
      </w:r>
    </w:p>
    <w:p w14:paraId="574A0EA4" w14:textId="6A0BBA62" w:rsidR="00CA2F96" w:rsidRPr="00BB7E0A" w:rsidRDefault="00000000">
      <w:pPr>
        <w:pStyle w:val="Sottotitolo"/>
        <w:ind w:left="340"/>
        <w:rPr>
          <w:rFonts w:ascii="Garamond" w:eastAsia="Garamond" w:hAnsi="Garamond" w:cs="Garamond"/>
          <w:sz w:val="28"/>
          <w:szCs w:val="28"/>
          <w:lang w:val="en-GB"/>
        </w:rPr>
      </w:pPr>
      <w:r w:rsidRPr="00BB7E0A">
        <w:rPr>
          <w:rFonts w:ascii="Garamond" w:eastAsia="Garamond" w:hAnsi="Garamond" w:cs="Garamond"/>
          <w:sz w:val="28"/>
          <w:szCs w:val="28"/>
          <w:lang w:val="en-GB"/>
        </w:rPr>
        <w:lastRenderedPageBreak/>
        <w:t xml:space="preserve">MODULO N. 1:     Use of English (From Level B1 to B2) </w:t>
      </w:r>
    </w:p>
    <w:p w14:paraId="4F208FDB" w14:textId="4BAA9465" w:rsidR="00CA2F96" w:rsidRPr="00BB7E0A" w:rsidRDefault="00000000">
      <w:pPr>
        <w:tabs>
          <w:tab w:val="left" w:pos="2813"/>
        </w:tabs>
        <w:spacing w:before="54"/>
        <w:ind w:left="284"/>
        <w:rPr>
          <w:rFonts w:ascii="Garamond" w:eastAsia="Garamond" w:hAnsi="Garamond" w:cs="Garamond"/>
          <w:sz w:val="24"/>
          <w:szCs w:val="24"/>
        </w:rPr>
      </w:pPr>
      <w:r w:rsidRPr="00BB7E0A">
        <w:rPr>
          <w:rFonts w:ascii="Garamond" w:eastAsia="Garamond" w:hAnsi="Garamond" w:cs="Garamond"/>
          <w:sz w:val="24"/>
          <w:szCs w:val="24"/>
        </w:rPr>
        <w:t xml:space="preserve">Funzione: Meccanica navale a livello operativo / Controllo elettrico, elettronico e meccanico (control engineering) a livello operativo </w:t>
      </w:r>
    </w:p>
    <w:tbl>
      <w:tblPr>
        <w:tblStyle w:val="Style16"/>
        <w:tblW w:w="1036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21"/>
        <w:gridCol w:w="7440"/>
      </w:tblGrid>
      <w:tr w:rsidR="00CA2F96" w14:paraId="6F019588" w14:textId="77777777" w:rsidTr="0059689C">
        <w:trPr>
          <w:trHeight w:val="227"/>
        </w:trPr>
        <w:tc>
          <w:tcPr>
            <w:tcW w:w="10361" w:type="dxa"/>
            <w:gridSpan w:val="2"/>
            <w:tcBorders>
              <w:left w:val="single" w:sz="4" w:space="0" w:color="000000"/>
              <w:right w:val="single" w:sz="4" w:space="0" w:color="000000"/>
            </w:tcBorders>
            <w:shd w:val="clear" w:color="auto" w:fill="DAEEF3"/>
            <w:vAlign w:val="center"/>
          </w:tcPr>
          <w:p w14:paraId="1CDF64BD" w14:textId="77777777" w:rsidR="00CA2F96" w:rsidRDefault="00000000">
            <w:pPr>
              <w:jc w:val="center"/>
              <w:rPr>
                <w:rFonts w:ascii="Garamond" w:eastAsia="Garamond" w:hAnsi="Garamond" w:cs="Garamond"/>
                <w:b/>
                <w:sz w:val="28"/>
                <w:szCs w:val="28"/>
              </w:rPr>
            </w:pPr>
            <w:r>
              <w:rPr>
                <w:rFonts w:ascii="Garamond" w:eastAsia="Garamond" w:hAnsi="Garamond" w:cs="Garamond"/>
                <w:b/>
                <w:sz w:val="28"/>
                <w:szCs w:val="28"/>
              </w:rPr>
              <w:t>Competenze STCW</w:t>
            </w:r>
          </w:p>
          <w:p w14:paraId="41286659" w14:textId="77777777" w:rsidR="00CA2F96" w:rsidRDefault="00000000">
            <w:pPr>
              <w:widowControl/>
              <w:ind w:left="113"/>
              <w:jc w:val="both"/>
              <w:rPr>
                <w:rFonts w:ascii="Garamond" w:eastAsia="Garamond" w:hAnsi="Garamond" w:cs="Garamond"/>
                <w:b/>
                <w:sz w:val="24"/>
                <w:szCs w:val="24"/>
              </w:rPr>
            </w:pPr>
            <w:r>
              <w:rPr>
                <w:rFonts w:ascii="Garamond" w:eastAsia="Garamond" w:hAnsi="Garamond" w:cs="Garamond"/>
                <w:b/>
                <w:sz w:val="24"/>
                <w:szCs w:val="24"/>
              </w:rPr>
              <w:t xml:space="preserve">II – Regola A-III/1 - Usa la lingua in forma scritta e parlata </w:t>
            </w:r>
          </w:p>
          <w:p w14:paraId="45EB4D4E" w14:textId="77777777" w:rsidR="00CA2F96" w:rsidRDefault="00000000">
            <w:pPr>
              <w:widowControl/>
              <w:ind w:left="113"/>
              <w:jc w:val="both"/>
              <w:rPr>
                <w:rFonts w:ascii="Times New Roman" w:eastAsia="Times New Roman" w:hAnsi="Times New Roman" w:cs="Times New Roman"/>
                <w:b/>
                <w:sz w:val="24"/>
                <w:szCs w:val="24"/>
              </w:rPr>
            </w:pPr>
            <w:r>
              <w:rPr>
                <w:rFonts w:ascii="Garamond" w:eastAsia="Garamond" w:hAnsi="Garamond" w:cs="Garamond"/>
                <w:b/>
                <w:sz w:val="24"/>
                <w:szCs w:val="24"/>
              </w:rPr>
              <w:t>VI – Regola A-III/6 - Utilizzo della lingua inglese, scritta e orale</w:t>
            </w:r>
            <w:r>
              <w:rPr>
                <w:rFonts w:ascii="Calibri" w:eastAsia="Calibri" w:hAnsi="Calibri" w:cs="Calibri"/>
                <w:b/>
                <w:sz w:val="24"/>
                <w:szCs w:val="24"/>
              </w:rPr>
              <w:t xml:space="preserve"> </w:t>
            </w:r>
          </w:p>
        </w:tc>
      </w:tr>
      <w:tr w:rsidR="00CA2F96" w14:paraId="5671942A" w14:textId="77777777" w:rsidTr="0059689C">
        <w:trPr>
          <w:trHeight w:val="1701"/>
        </w:trPr>
        <w:tc>
          <w:tcPr>
            <w:tcW w:w="10361" w:type="dxa"/>
            <w:gridSpan w:val="2"/>
            <w:tcBorders>
              <w:left w:val="single" w:sz="4" w:space="0" w:color="000000"/>
              <w:right w:val="single" w:sz="4" w:space="0" w:color="000000"/>
            </w:tcBorders>
            <w:shd w:val="clear" w:color="auto" w:fill="DAEEF3"/>
          </w:tcPr>
          <w:p w14:paraId="2AD26756" w14:textId="77777777" w:rsidR="00CA2F96" w:rsidRDefault="00000000">
            <w:pPr>
              <w:spacing w:before="54"/>
              <w:ind w:left="187" w:right="265"/>
              <w:jc w:val="center"/>
              <w:rPr>
                <w:rFonts w:ascii="Garamond" w:eastAsia="Garamond" w:hAnsi="Garamond" w:cs="Garamond"/>
                <w:b/>
                <w:sz w:val="28"/>
                <w:szCs w:val="28"/>
              </w:rPr>
            </w:pPr>
            <w:r>
              <w:rPr>
                <w:rFonts w:ascii="Garamond" w:eastAsia="Garamond" w:hAnsi="Garamond" w:cs="Garamond"/>
                <w:b/>
                <w:sz w:val="28"/>
                <w:szCs w:val="28"/>
              </w:rPr>
              <w:t>Competenze LL GG</w:t>
            </w:r>
          </w:p>
          <w:p w14:paraId="64D31B7E" w14:textId="77777777" w:rsidR="00CA2F96" w:rsidRPr="0059689C" w:rsidRDefault="00000000" w:rsidP="0059689C">
            <w:pPr>
              <w:pStyle w:val="Paragrafoelenco"/>
              <w:numPr>
                <w:ilvl w:val="0"/>
                <w:numId w:val="17"/>
              </w:numPr>
              <w:tabs>
                <w:tab w:val="left" w:pos="405"/>
                <w:tab w:val="left" w:pos="406"/>
              </w:tabs>
              <w:ind w:left="357" w:hanging="357"/>
              <w:rPr>
                <w:rFonts w:ascii="Times New Roman" w:eastAsia="Times New Roman" w:hAnsi="Times New Roman" w:cs="Times New Roman"/>
                <w:sz w:val="24"/>
                <w:szCs w:val="24"/>
              </w:rPr>
            </w:pPr>
            <w:r w:rsidRPr="0059689C">
              <w:rPr>
                <w:rFonts w:ascii="Times New Roman" w:eastAsia="Times New Roman" w:hAnsi="Times New Roman" w:cs="Times New Roman"/>
                <w:sz w:val="24"/>
                <w:szCs w:val="24"/>
              </w:rPr>
              <w:t>Interagire con i sistemi di assistenza, sorveglianza e monitoraggio del traffico e relative comunicazioni nei vari tipi di trasporto</w:t>
            </w:r>
          </w:p>
          <w:p w14:paraId="11D29508" w14:textId="5A0E164E" w:rsidR="00CA2F96" w:rsidRPr="0059689C" w:rsidRDefault="00000000" w:rsidP="0059689C">
            <w:pPr>
              <w:pStyle w:val="Paragrafoelenco"/>
              <w:numPr>
                <w:ilvl w:val="0"/>
                <w:numId w:val="17"/>
              </w:numPr>
              <w:tabs>
                <w:tab w:val="left" w:pos="405"/>
                <w:tab w:val="left" w:pos="406"/>
              </w:tabs>
              <w:ind w:left="357" w:hanging="357"/>
              <w:rPr>
                <w:rFonts w:ascii="Times New Roman" w:eastAsia="Times New Roman" w:hAnsi="Times New Roman" w:cs="Times New Roman"/>
                <w:sz w:val="24"/>
                <w:szCs w:val="24"/>
              </w:rPr>
            </w:pPr>
            <w:r w:rsidRPr="0059689C">
              <w:rPr>
                <w:rFonts w:ascii="Times New Roman" w:eastAsia="Times New Roman" w:hAnsi="Times New Roman" w:cs="Times New Roman"/>
                <w:sz w:val="24"/>
                <w:szCs w:val="24"/>
              </w:rPr>
              <w:t>Padroneggiare la lingua inglese per scopi comunicativi e utilizzare i linguaggi settoriali relativi ai percorsi di studio, per interagire in diversi ambiti e contesti professionali, al livello B2 del quadro comune europeo di riferimento per le lingue (QCER)</w:t>
            </w:r>
          </w:p>
          <w:p w14:paraId="56AC08BB" w14:textId="77777777" w:rsidR="00CA2F96" w:rsidRPr="0059689C" w:rsidRDefault="00000000" w:rsidP="0059689C">
            <w:pPr>
              <w:pStyle w:val="Paragrafoelenco"/>
              <w:numPr>
                <w:ilvl w:val="0"/>
                <w:numId w:val="17"/>
              </w:numPr>
              <w:tabs>
                <w:tab w:val="left" w:pos="405"/>
                <w:tab w:val="left" w:pos="406"/>
              </w:tabs>
              <w:ind w:left="357" w:hanging="357"/>
              <w:rPr>
                <w:rFonts w:ascii="Times New Roman" w:eastAsia="Times New Roman" w:hAnsi="Times New Roman" w:cs="Times New Roman"/>
                <w:sz w:val="24"/>
                <w:szCs w:val="24"/>
              </w:rPr>
            </w:pPr>
            <w:r w:rsidRPr="0059689C">
              <w:rPr>
                <w:rFonts w:ascii="Times New Roman" w:eastAsia="Times New Roman" w:hAnsi="Times New Roman" w:cs="Times New Roman"/>
                <w:sz w:val="24"/>
                <w:szCs w:val="24"/>
              </w:rPr>
              <w:t>Utilizzare e produrre strumenti di comunicazione visiva e multimediale anche con riferimento alle strategie espressive e agli strumenti tecnici della comunicazione in rete</w:t>
            </w:r>
          </w:p>
          <w:p w14:paraId="20D7C9F3" w14:textId="77777777" w:rsidR="00CA2F96" w:rsidRPr="0059689C" w:rsidRDefault="00000000" w:rsidP="0059689C">
            <w:pPr>
              <w:pStyle w:val="Paragrafoelenco"/>
              <w:numPr>
                <w:ilvl w:val="0"/>
                <w:numId w:val="17"/>
              </w:numPr>
              <w:tabs>
                <w:tab w:val="left" w:pos="405"/>
                <w:tab w:val="left" w:pos="406"/>
              </w:tabs>
              <w:ind w:left="357" w:hanging="357"/>
              <w:rPr>
                <w:rFonts w:ascii="Times New Roman" w:eastAsia="Times New Roman" w:hAnsi="Times New Roman" w:cs="Times New Roman"/>
                <w:sz w:val="24"/>
                <w:szCs w:val="24"/>
              </w:rPr>
            </w:pPr>
            <w:r w:rsidRPr="0059689C">
              <w:rPr>
                <w:rFonts w:ascii="Times New Roman" w:eastAsia="Times New Roman" w:hAnsi="Times New Roman" w:cs="Times New Roman"/>
                <w:sz w:val="24"/>
                <w:szCs w:val="24"/>
              </w:rPr>
              <w:t>Redigere relazioni tecniche documentare le attività individuali e di gruppo relative a situazioni professionali</w:t>
            </w:r>
          </w:p>
          <w:p w14:paraId="116B24DB" w14:textId="77777777" w:rsidR="00CA2F96" w:rsidRPr="0059689C" w:rsidRDefault="00000000" w:rsidP="0059689C">
            <w:pPr>
              <w:pStyle w:val="Paragrafoelenco"/>
              <w:numPr>
                <w:ilvl w:val="0"/>
                <w:numId w:val="17"/>
              </w:numPr>
              <w:tabs>
                <w:tab w:val="left" w:pos="405"/>
                <w:tab w:val="left" w:pos="406"/>
              </w:tabs>
              <w:ind w:left="357" w:hanging="357"/>
              <w:rPr>
                <w:rFonts w:ascii="Times New Roman" w:eastAsia="Times New Roman" w:hAnsi="Times New Roman" w:cs="Times New Roman"/>
                <w:sz w:val="24"/>
                <w:szCs w:val="24"/>
              </w:rPr>
            </w:pPr>
            <w:r w:rsidRPr="0059689C">
              <w:rPr>
                <w:rFonts w:ascii="Times New Roman" w:eastAsia="Times New Roman" w:hAnsi="Times New Roman" w:cs="Times New Roman"/>
                <w:sz w:val="24"/>
                <w:szCs w:val="24"/>
              </w:rPr>
              <w:t>Individuare utilizzare gli strumenti di comunicazione di team working più appropriati per intervenire nei contesti organizzativi e professionali di riferimento</w:t>
            </w:r>
          </w:p>
        </w:tc>
      </w:tr>
      <w:tr w:rsidR="00CA2F96" w14:paraId="7DFEE398" w14:textId="77777777" w:rsidTr="0059689C">
        <w:trPr>
          <w:trHeight w:val="567"/>
        </w:trPr>
        <w:tc>
          <w:tcPr>
            <w:tcW w:w="10361" w:type="dxa"/>
            <w:gridSpan w:val="2"/>
            <w:tcBorders>
              <w:left w:val="single" w:sz="4" w:space="0" w:color="000000"/>
              <w:right w:val="single" w:sz="4" w:space="0" w:color="000000"/>
            </w:tcBorders>
            <w:shd w:val="clear" w:color="auto" w:fill="DAEEF3"/>
          </w:tcPr>
          <w:p w14:paraId="5E4DE859" w14:textId="77777777" w:rsidR="00CA2F96" w:rsidRDefault="00000000">
            <w:pPr>
              <w:spacing w:before="54"/>
              <w:ind w:left="4193" w:hanging="4080"/>
              <w:jc w:val="center"/>
              <w:rPr>
                <w:rFonts w:ascii="Garamond" w:eastAsia="Garamond" w:hAnsi="Garamond" w:cs="Garamond"/>
                <w:b/>
                <w:sz w:val="28"/>
                <w:szCs w:val="28"/>
              </w:rPr>
            </w:pPr>
            <w:r>
              <w:rPr>
                <w:rFonts w:ascii="Garamond" w:eastAsia="Garamond" w:hAnsi="Garamond" w:cs="Garamond"/>
                <w:b/>
                <w:sz w:val="28"/>
                <w:szCs w:val="28"/>
              </w:rPr>
              <w:t xml:space="preserve">Percorso formativo di Allievo Ufficiale di Macchina </w:t>
            </w:r>
          </w:p>
          <w:p w14:paraId="6DD7770B" w14:textId="77777777" w:rsidR="00CA2F96" w:rsidRDefault="00000000">
            <w:pPr>
              <w:spacing w:before="54"/>
              <w:ind w:left="4193" w:hanging="4080"/>
              <w:jc w:val="center"/>
              <w:rPr>
                <w:rFonts w:ascii="Garamond" w:eastAsia="Garamond" w:hAnsi="Garamond" w:cs="Garamond"/>
                <w:sz w:val="26"/>
                <w:szCs w:val="26"/>
              </w:rPr>
            </w:pPr>
            <w:r w:rsidRPr="00A021E4">
              <w:rPr>
                <w:rFonts w:ascii="Garamond" w:eastAsia="Garamond" w:hAnsi="Garamond" w:cs="Garamond"/>
                <w:sz w:val="24"/>
                <w:szCs w:val="24"/>
              </w:rPr>
              <w:t>Lingua inglese</w:t>
            </w:r>
          </w:p>
        </w:tc>
      </w:tr>
      <w:tr w:rsidR="00CA2F96" w14:paraId="44F3C9D9" w14:textId="77777777" w:rsidTr="0059689C">
        <w:trPr>
          <w:trHeight w:val="567"/>
        </w:trPr>
        <w:tc>
          <w:tcPr>
            <w:tcW w:w="10361" w:type="dxa"/>
            <w:gridSpan w:val="2"/>
            <w:tcBorders>
              <w:left w:val="single" w:sz="4" w:space="0" w:color="000000"/>
              <w:right w:val="single" w:sz="4" w:space="0" w:color="000000"/>
            </w:tcBorders>
            <w:shd w:val="clear" w:color="auto" w:fill="DAEEF3"/>
          </w:tcPr>
          <w:p w14:paraId="366E2F23" w14:textId="77777777" w:rsidR="00CA2F96" w:rsidRDefault="00000000">
            <w:pPr>
              <w:spacing w:before="54"/>
              <w:ind w:left="4193" w:hanging="4080"/>
              <w:jc w:val="center"/>
              <w:rPr>
                <w:rFonts w:ascii="Garamond" w:eastAsia="Garamond" w:hAnsi="Garamond" w:cs="Garamond"/>
                <w:b/>
                <w:sz w:val="28"/>
                <w:szCs w:val="28"/>
              </w:rPr>
            </w:pPr>
            <w:r>
              <w:rPr>
                <w:rFonts w:ascii="Garamond" w:eastAsia="Garamond" w:hAnsi="Garamond" w:cs="Garamond"/>
                <w:b/>
                <w:sz w:val="28"/>
                <w:szCs w:val="28"/>
              </w:rPr>
              <w:t>Percorso formativo di Allievo Ufficiale Elettrotecnico</w:t>
            </w:r>
          </w:p>
          <w:p w14:paraId="3C13215D" w14:textId="77777777" w:rsidR="00CA2F96" w:rsidRDefault="00000000">
            <w:pPr>
              <w:spacing w:before="54"/>
              <w:ind w:left="4193" w:hanging="4080"/>
              <w:jc w:val="center"/>
              <w:rPr>
                <w:rFonts w:ascii="Garamond" w:eastAsia="Garamond" w:hAnsi="Garamond" w:cs="Garamond"/>
                <w:b/>
                <w:sz w:val="28"/>
                <w:szCs w:val="28"/>
              </w:rPr>
            </w:pPr>
            <w:r w:rsidRPr="00A021E4">
              <w:rPr>
                <w:rFonts w:ascii="Garamond" w:eastAsia="Garamond" w:hAnsi="Garamond" w:cs="Garamond"/>
                <w:sz w:val="24"/>
                <w:szCs w:val="24"/>
              </w:rPr>
              <w:t>Lingua inglese</w:t>
            </w:r>
          </w:p>
        </w:tc>
      </w:tr>
      <w:tr w:rsidR="00CA2F96" w14:paraId="41480431" w14:textId="77777777" w:rsidTr="0059689C">
        <w:trPr>
          <w:trHeight w:val="624"/>
        </w:trPr>
        <w:tc>
          <w:tcPr>
            <w:tcW w:w="2921" w:type="dxa"/>
            <w:tcBorders>
              <w:left w:val="single" w:sz="4" w:space="0" w:color="000000"/>
              <w:bottom w:val="single" w:sz="6" w:space="0" w:color="000000"/>
              <w:right w:val="single" w:sz="4" w:space="0" w:color="000000"/>
            </w:tcBorders>
            <w:vAlign w:val="center"/>
          </w:tcPr>
          <w:p w14:paraId="5793543C" w14:textId="77777777" w:rsidR="00CA2F96" w:rsidRDefault="00000000">
            <w:pPr>
              <w:ind w:right="434"/>
              <w:jc w:val="center"/>
              <w:rPr>
                <w:rFonts w:ascii="Garamond" w:eastAsia="Garamond" w:hAnsi="Garamond" w:cs="Garamond"/>
                <w:b/>
                <w:sz w:val="24"/>
                <w:szCs w:val="24"/>
              </w:rPr>
            </w:pPr>
            <w:r>
              <w:rPr>
                <w:rFonts w:ascii="Garamond" w:eastAsia="Garamond" w:hAnsi="Garamond" w:cs="Garamond"/>
                <w:b/>
                <w:sz w:val="24"/>
                <w:szCs w:val="24"/>
              </w:rPr>
              <w:t>Prerequisiti</w:t>
            </w:r>
          </w:p>
        </w:tc>
        <w:tc>
          <w:tcPr>
            <w:tcW w:w="7440" w:type="dxa"/>
            <w:tcBorders>
              <w:left w:val="single" w:sz="4" w:space="0" w:color="000000"/>
              <w:bottom w:val="single" w:sz="6" w:space="0" w:color="000000"/>
              <w:right w:val="single" w:sz="4" w:space="0" w:color="000000"/>
            </w:tcBorders>
            <w:vAlign w:val="center"/>
          </w:tcPr>
          <w:p w14:paraId="4A1369CC" w14:textId="77777777" w:rsidR="00CA2F96" w:rsidRDefault="00000000" w:rsidP="0059689C">
            <w:pPr>
              <w:tabs>
                <w:tab w:val="left" w:pos="405"/>
                <w:tab w:val="left" w:pos="406"/>
              </w:tabs>
              <w:ind w:left="57"/>
              <w:rPr>
                <w:rFonts w:ascii="Garamond" w:eastAsia="Garamond" w:hAnsi="Garamond" w:cs="Garamond"/>
                <w:sz w:val="24"/>
                <w:szCs w:val="24"/>
              </w:rPr>
            </w:pPr>
            <w:r>
              <w:rPr>
                <w:rFonts w:ascii="Garamond" w:eastAsia="Garamond" w:hAnsi="Garamond" w:cs="Garamond"/>
                <w:sz w:val="24"/>
                <w:szCs w:val="24"/>
              </w:rPr>
              <w:t>Livello di competenza in lingua inglese: Level B1+</w:t>
            </w:r>
          </w:p>
          <w:p w14:paraId="65CE9571" w14:textId="77777777" w:rsidR="00CA2F96" w:rsidRDefault="00000000" w:rsidP="0059689C">
            <w:pPr>
              <w:tabs>
                <w:tab w:val="left" w:pos="405"/>
                <w:tab w:val="left" w:pos="406"/>
              </w:tabs>
              <w:ind w:left="57"/>
              <w:rPr>
                <w:rFonts w:ascii="Garamond" w:eastAsia="Garamond" w:hAnsi="Garamond" w:cs="Garamond"/>
                <w:sz w:val="24"/>
                <w:szCs w:val="24"/>
              </w:rPr>
            </w:pPr>
            <w:r>
              <w:rPr>
                <w:rFonts w:ascii="Garamond" w:eastAsia="Garamond" w:hAnsi="Garamond" w:cs="Garamond"/>
                <w:sz w:val="24"/>
                <w:szCs w:val="24"/>
              </w:rPr>
              <w:t xml:space="preserve">STCW: </w:t>
            </w:r>
            <w:proofErr w:type="spellStart"/>
            <w:r>
              <w:rPr>
                <w:rFonts w:ascii="Garamond" w:eastAsia="Garamond" w:hAnsi="Garamond" w:cs="Garamond"/>
                <w:sz w:val="24"/>
                <w:szCs w:val="24"/>
              </w:rPr>
              <w:t>basic</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vocabulary</w:t>
            </w:r>
            <w:proofErr w:type="spellEnd"/>
          </w:p>
        </w:tc>
      </w:tr>
      <w:tr w:rsidR="00CA2F96" w14:paraId="002C5F5D" w14:textId="77777777" w:rsidTr="0059689C">
        <w:trPr>
          <w:trHeight w:val="397"/>
        </w:trPr>
        <w:tc>
          <w:tcPr>
            <w:tcW w:w="2921" w:type="dxa"/>
            <w:tcBorders>
              <w:top w:val="single" w:sz="6" w:space="0" w:color="000000"/>
              <w:left w:val="single" w:sz="4" w:space="0" w:color="000000"/>
              <w:bottom w:val="single" w:sz="6" w:space="0" w:color="000000"/>
              <w:right w:val="single" w:sz="4" w:space="0" w:color="000000"/>
            </w:tcBorders>
            <w:vAlign w:val="center"/>
          </w:tcPr>
          <w:p w14:paraId="569FB483" w14:textId="248D1E80" w:rsidR="00CA2F96" w:rsidRDefault="00000000" w:rsidP="00D64778">
            <w:pPr>
              <w:jc w:val="center"/>
              <w:rPr>
                <w:rFonts w:ascii="Garamond" w:eastAsia="Garamond" w:hAnsi="Garamond" w:cs="Garamond"/>
                <w:b/>
                <w:sz w:val="24"/>
                <w:szCs w:val="24"/>
              </w:rPr>
            </w:pPr>
            <w:r>
              <w:rPr>
                <w:rFonts w:ascii="Garamond" w:eastAsia="Garamond" w:hAnsi="Garamond" w:cs="Garamond"/>
                <w:b/>
                <w:sz w:val="24"/>
                <w:szCs w:val="24"/>
              </w:rPr>
              <w:t>Discipline</w:t>
            </w:r>
            <w:r w:rsidR="00D64778">
              <w:rPr>
                <w:rFonts w:ascii="Garamond" w:eastAsia="Garamond" w:hAnsi="Garamond" w:cs="Garamond"/>
                <w:b/>
                <w:sz w:val="24"/>
                <w:szCs w:val="24"/>
              </w:rPr>
              <w:t xml:space="preserve"> </w:t>
            </w:r>
            <w:r>
              <w:rPr>
                <w:rFonts w:ascii="Garamond" w:eastAsia="Garamond" w:hAnsi="Garamond" w:cs="Garamond"/>
                <w:b/>
                <w:sz w:val="24"/>
                <w:szCs w:val="24"/>
              </w:rPr>
              <w:t>coinvolte</w:t>
            </w:r>
          </w:p>
        </w:tc>
        <w:tc>
          <w:tcPr>
            <w:tcW w:w="7440" w:type="dxa"/>
            <w:tcBorders>
              <w:top w:val="single" w:sz="6" w:space="0" w:color="000000"/>
              <w:left w:val="single" w:sz="4" w:space="0" w:color="000000"/>
              <w:bottom w:val="single" w:sz="6" w:space="0" w:color="000000"/>
              <w:right w:val="single" w:sz="4" w:space="0" w:color="000000"/>
            </w:tcBorders>
            <w:vAlign w:val="center"/>
          </w:tcPr>
          <w:p w14:paraId="47DCE43A" w14:textId="77777777" w:rsidR="00CA2F96" w:rsidRDefault="00000000" w:rsidP="0059689C">
            <w:pPr>
              <w:tabs>
                <w:tab w:val="left" w:pos="405"/>
                <w:tab w:val="left" w:pos="406"/>
              </w:tabs>
              <w:ind w:left="57"/>
              <w:rPr>
                <w:rFonts w:ascii="Garamond" w:eastAsia="Garamond" w:hAnsi="Garamond" w:cs="Garamond"/>
                <w:sz w:val="24"/>
                <w:szCs w:val="24"/>
              </w:rPr>
            </w:pPr>
            <w:r>
              <w:rPr>
                <w:rFonts w:ascii="Garamond" w:eastAsia="Garamond" w:hAnsi="Garamond" w:cs="Garamond"/>
                <w:sz w:val="24"/>
                <w:szCs w:val="24"/>
              </w:rPr>
              <w:t>Italiano</w:t>
            </w:r>
          </w:p>
        </w:tc>
      </w:tr>
      <w:tr w:rsidR="00CA2F96" w14:paraId="2D3A922A" w14:textId="77777777" w:rsidTr="0059689C">
        <w:trPr>
          <w:trHeight w:val="454"/>
        </w:trPr>
        <w:tc>
          <w:tcPr>
            <w:tcW w:w="10361" w:type="dxa"/>
            <w:gridSpan w:val="2"/>
            <w:tcBorders>
              <w:top w:val="single" w:sz="6" w:space="0" w:color="000000"/>
              <w:left w:val="single" w:sz="4" w:space="0" w:color="000000"/>
              <w:bottom w:val="single" w:sz="6" w:space="0" w:color="000000"/>
              <w:right w:val="single" w:sz="4" w:space="0" w:color="000000"/>
            </w:tcBorders>
            <w:shd w:val="clear" w:color="auto" w:fill="001F5F"/>
            <w:vAlign w:val="center"/>
          </w:tcPr>
          <w:p w14:paraId="4153218A" w14:textId="77777777" w:rsidR="00CA2F96" w:rsidRDefault="00000000">
            <w:pPr>
              <w:ind w:left="170" w:right="266"/>
              <w:jc w:val="center"/>
              <w:rPr>
                <w:rFonts w:ascii="Garamond" w:eastAsia="Garamond" w:hAnsi="Garamond" w:cs="Garamond"/>
                <w:b/>
                <w:color w:val="FFFFFF"/>
                <w:sz w:val="24"/>
                <w:szCs w:val="24"/>
              </w:rPr>
            </w:pPr>
            <w:r>
              <w:rPr>
                <w:rFonts w:ascii="Garamond" w:eastAsia="Garamond" w:hAnsi="Garamond" w:cs="Garamond"/>
                <w:b/>
                <w:smallCaps/>
                <w:color w:val="FFFFFF"/>
              </w:rPr>
              <w:t>Abilità</w:t>
            </w:r>
          </w:p>
        </w:tc>
      </w:tr>
      <w:tr w:rsidR="00CA2F96" w14:paraId="40DABC53" w14:textId="77777777" w:rsidTr="0059689C">
        <w:trPr>
          <w:trHeight w:val="482"/>
        </w:trPr>
        <w:tc>
          <w:tcPr>
            <w:tcW w:w="2921" w:type="dxa"/>
            <w:tcBorders>
              <w:top w:val="single" w:sz="6" w:space="0" w:color="000000"/>
              <w:left w:val="single" w:sz="4" w:space="0" w:color="000000"/>
              <w:bottom w:val="single" w:sz="6" w:space="0" w:color="000000"/>
            </w:tcBorders>
            <w:vAlign w:val="center"/>
          </w:tcPr>
          <w:p w14:paraId="3B060DC1" w14:textId="77777777" w:rsidR="00CA2F96" w:rsidRPr="00D64778" w:rsidRDefault="00000000">
            <w:pPr>
              <w:spacing w:before="79"/>
              <w:ind w:left="169" w:right="265"/>
              <w:jc w:val="center"/>
              <w:rPr>
                <w:rFonts w:ascii="Garamond" w:eastAsia="Times New Roman" w:hAnsi="Garamond" w:cs="Times New Roman"/>
                <w:b/>
                <w:color w:val="FFFFFF"/>
                <w:sz w:val="28"/>
                <w:szCs w:val="28"/>
              </w:rPr>
            </w:pPr>
            <w:r w:rsidRPr="00D64778">
              <w:rPr>
                <w:rFonts w:ascii="Garamond" w:eastAsia="Times New Roman" w:hAnsi="Garamond" w:cs="Times New Roman"/>
                <w:b/>
                <w:sz w:val="24"/>
                <w:szCs w:val="24"/>
              </w:rPr>
              <w:t>Abilità LLGG</w:t>
            </w:r>
          </w:p>
        </w:tc>
        <w:tc>
          <w:tcPr>
            <w:tcW w:w="7440" w:type="dxa"/>
            <w:tcBorders>
              <w:top w:val="single" w:sz="6" w:space="0" w:color="000000"/>
              <w:left w:val="single" w:sz="4" w:space="0" w:color="000000"/>
              <w:bottom w:val="single" w:sz="6" w:space="0" w:color="000000"/>
            </w:tcBorders>
            <w:vAlign w:val="center"/>
          </w:tcPr>
          <w:p w14:paraId="724A7D4D" w14:textId="77777777" w:rsidR="00CA2F96" w:rsidRDefault="00000000" w:rsidP="0059689C">
            <w:pPr>
              <w:tabs>
                <w:tab w:val="left" w:pos="405"/>
                <w:tab w:val="left" w:pos="406"/>
              </w:tabs>
              <w:ind w:left="57"/>
              <w:rPr>
                <w:rFonts w:ascii="Garamond" w:eastAsia="Garamond" w:hAnsi="Garamond" w:cs="Garamond"/>
                <w:sz w:val="24"/>
                <w:szCs w:val="24"/>
              </w:rPr>
            </w:pPr>
            <w:r>
              <w:rPr>
                <w:rFonts w:ascii="Garamond" w:eastAsia="Garamond" w:hAnsi="Garamond" w:cs="Garamond"/>
                <w:sz w:val="24"/>
                <w:szCs w:val="24"/>
              </w:rPr>
              <w:t xml:space="preserve">Scambiare informazioni dettagliate su </w:t>
            </w:r>
            <w:proofErr w:type="gramStart"/>
            <w:r>
              <w:rPr>
                <w:rFonts w:ascii="Garamond" w:eastAsia="Garamond" w:hAnsi="Garamond" w:cs="Garamond"/>
                <w:sz w:val="24"/>
                <w:szCs w:val="24"/>
              </w:rPr>
              <w:t>argomenti  che</w:t>
            </w:r>
            <w:proofErr w:type="gramEnd"/>
            <w:r>
              <w:rPr>
                <w:rFonts w:ascii="Garamond" w:eastAsia="Garamond" w:hAnsi="Garamond" w:cs="Garamond"/>
                <w:sz w:val="24"/>
                <w:szCs w:val="24"/>
              </w:rPr>
              <w:t xml:space="preserve">  rientrano nella propria sfera d’ interesse e su argomenti di carattere nautico </w:t>
            </w:r>
          </w:p>
          <w:p w14:paraId="2EB5EB29" w14:textId="77777777" w:rsidR="00CA2F96" w:rsidRDefault="00000000" w:rsidP="0059689C">
            <w:pPr>
              <w:tabs>
                <w:tab w:val="left" w:pos="405"/>
                <w:tab w:val="left" w:pos="406"/>
              </w:tabs>
              <w:ind w:left="57"/>
              <w:rPr>
                <w:rFonts w:ascii="Garamond" w:eastAsia="Garamond" w:hAnsi="Garamond" w:cs="Garamond"/>
                <w:sz w:val="24"/>
                <w:szCs w:val="24"/>
              </w:rPr>
            </w:pPr>
            <w:r>
              <w:rPr>
                <w:rFonts w:ascii="Garamond" w:eastAsia="Garamond" w:hAnsi="Garamond" w:cs="Garamond"/>
                <w:sz w:val="24"/>
                <w:szCs w:val="24"/>
              </w:rPr>
              <w:t>Comprendere e scrivere recensioni o osservazioni critiche su libri o film anche utilizzando i l dizionario</w:t>
            </w:r>
          </w:p>
          <w:p w14:paraId="140B44DC" w14:textId="77777777" w:rsidR="00CA2F96" w:rsidRDefault="00000000" w:rsidP="0059689C">
            <w:pPr>
              <w:tabs>
                <w:tab w:val="left" w:pos="405"/>
                <w:tab w:val="left" w:pos="406"/>
              </w:tabs>
              <w:ind w:left="57"/>
              <w:rPr>
                <w:rFonts w:ascii="Garamond" w:eastAsia="Garamond" w:hAnsi="Garamond" w:cs="Garamond"/>
                <w:sz w:val="24"/>
                <w:szCs w:val="24"/>
              </w:rPr>
            </w:pPr>
            <w:r>
              <w:rPr>
                <w:rFonts w:ascii="Garamond" w:eastAsia="Garamond" w:hAnsi="Garamond" w:cs="Garamond"/>
                <w:sz w:val="24"/>
                <w:szCs w:val="24"/>
              </w:rPr>
              <w:t>Riconoscere la dimensione culturale della lingua, ai fini della mediazione linguistica e della comunicazione interculturale</w:t>
            </w:r>
          </w:p>
          <w:p w14:paraId="0F5D71E8" w14:textId="77777777" w:rsidR="00CA2F96" w:rsidRDefault="00000000" w:rsidP="0059689C">
            <w:pPr>
              <w:tabs>
                <w:tab w:val="left" w:pos="405"/>
                <w:tab w:val="left" w:pos="406"/>
              </w:tabs>
              <w:ind w:left="57"/>
              <w:rPr>
                <w:rFonts w:ascii="Garamond" w:eastAsia="Garamond" w:hAnsi="Garamond" w:cs="Garamond"/>
                <w:sz w:val="24"/>
                <w:szCs w:val="24"/>
              </w:rPr>
            </w:pPr>
            <w:r>
              <w:rPr>
                <w:rFonts w:ascii="Garamond" w:eastAsia="Garamond" w:hAnsi="Garamond" w:cs="Garamond"/>
                <w:sz w:val="24"/>
                <w:szCs w:val="24"/>
              </w:rPr>
              <w:t xml:space="preserve">Padroneggiare la lingua inglese per scopi comunicativi e utilizzare i linguaggi settoriali relativi ai percorsi di studio, per interagire in diversi ambiti </w:t>
            </w:r>
            <w:proofErr w:type="gramStart"/>
            <w:r>
              <w:rPr>
                <w:rFonts w:ascii="Garamond" w:eastAsia="Garamond" w:hAnsi="Garamond" w:cs="Garamond"/>
                <w:sz w:val="24"/>
                <w:szCs w:val="24"/>
              </w:rPr>
              <w:t>e  contesti</w:t>
            </w:r>
            <w:proofErr w:type="gramEnd"/>
            <w:r>
              <w:rPr>
                <w:rFonts w:ascii="Garamond" w:eastAsia="Garamond" w:hAnsi="Garamond" w:cs="Garamond"/>
                <w:sz w:val="24"/>
                <w:szCs w:val="24"/>
              </w:rPr>
              <w:t xml:space="preserve"> professionali, dal livello B1 + verso il livello B2 del quadro comune europeo di riferimento per le lingue (QCER)</w:t>
            </w:r>
          </w:p>
          <w:p w14:paraId="0EE79DC9" w14:textId="77777777" w:rsidR="00CA2F96" w:rsidRDefault="00000000" w:rsidP="0059689C">
            <w:pPr>
              <w:tabs>
                <w:tab w:val="left" w:pos="405"/>
                <w:tab w:val="left" w:pos="406"/>
              </w:tabs>
              <w:ind w:left="57"/>
              <w:rPr>
                <w:rFonts w:ascii="Garamond" w:eastAsia="Garamond" w:hAnsi="Garamond" w:cs="Garamond"/>
                <w:sz w:val="24"/>
                <w:szCs w:val="24"/>
              </w:rPr>
            </w:pPr>
            <w:r>
              <w:rPr>
                <w:rFonts w:ascii="Garamond" w:eastAsia="Garamond" w:hAnsi="Garamond" w:cs="Garamond"/>
                <w:sz w:val="24"/>
                <w:szCs w:val="24"/>
              </w:rPr>
              <w:t xml:space="preserve">Interagire con i sistemi di assistenza, sorveglianza e monitoraggio del traffico e relative comunicazioni nei vari tipi di trasporto </w:t>
            </w:r>
          </w:p>
          <w:p w14:paraId="669CECF4" w14:textId="77777777" w:rsidR="00CA2F96" w:rsidRDefault="00000000" w:rsidP="0059689C">
            <w:pPr>
              <w:tabs>
                <w:tab w:val="left" w:pos="405"/>
                <w:tab w:val="left" w:pos="406"/>
              </w:tabs>
              <w:ind w:left="57"/>
              <w:rPr>
                <w:rFonts w:ascii="Garamond" w:eastAsia="Garamond" w:hAnsi="Garamond" w:cs="Garamond"/>
                <w:sz w:val="24"/>
                <w:szCs w:val="24"/>
              </w:rPr>
            </w:pPr>
            <w:r>
              <w:rPr>
                <w:rFonts w:ascii="Garamond" w:eastAsia="Garamond" w:hAnsi="Garamond" w:cs="Garamond"/>
                <w:sz w:val="24"/>
                <w:szCs w:val="24"/>
              </w:rPr>
              <w:t xml:space="preserve">Argomentare, con relativa spontaneità, su contenuti di carattere generale, identificando espressioni di sentimento e atteggiamento </w:t>
            </w:r>
            <w:proofErr w:type="gramStart"/>
            <w:r>
              <w:rPr>
                <w:rFonts w:ascii="Garamond" w:eastAsia="Garamond" w:hAnsi="Garamond" w:cs="Garamond"/>
                <w:sz w:val="24"/>
                <w:szCs w:val="24"/>
              </w:rPr>
              <w:t>dell’ interlocutore</w:t>
            </w:r>
            <w:proofErr w:type="gramEnd"/>
          </w:p>
          <w:p w14:paraId="51E1071D" w14:textId="2A92DD74" w:rsidR="00CA2F96" w:rsidRDefault="00000000" w:rsidP="0059689C">
            <w:pPr>
              <w:tabs>
                <w:tab w:val="left" w:pos="405"/>
                <w:tab w:val="left" w:pos="406"/>
              </w:tabs>
              <w:ind w:left="57"/>
              <w:rPr>
                <w:rFonts w:ascii="Garamond" w:eastAsia="Garamond" w:hAnsi="Garamond" w:cs="Garamond"/>
                <w:sz w:val="24"/>
                <w:szCs w:val="24"/>
              </w:rPr>
            </w:pPr>
            <w:r>
              <w:rPr>
                <w:rFonts w:ascii="Garamond" w:eastAsia="Garamond" w:hAnsi="Garamond" w:cs="Garamond"/>
                <w:sz w:val="24"/>
                <w:szCs w:val="24"/>
              </w:rPr>
              <w:t xml:space="preserve">Iniziare, tenere e concludere una conversazione su temi di carattere generale e specifico nautico, esprimendo opinioni, spiegazioni, commenti e invitando gli altri a partecipare </w:t>
            </w:r>
          </w:p>
        </w:tc>
      </w:tr>
      <w:tr w:rsidR="00CA2F96" w14:paraId="622952C7" w14:textId="77777777" w:rsidTr="0059689C">
        <w:trPr>
          <w:trHeight w:val="525"/>
        </w:trPr>
        <w:tc>
          <w:tcPr>
            <w:tcW w:w="10361" w:type="dxa"/>
            <w:gridSpan w:val="2"/>
            <w:tcBorders>
              <w:top w:val="single" w:sz="6" w:space="0" w:color="000000"/>
              <w:left w:val="single" w:sz="4" w:space="0" w:color="000000"/>
              <w:bottom w:val="single" w:sz="6" w:space="0" w:color="000000"/>
            </w:tcBorders>
            <w:shd w:val="clear" w:color="auto" w:fill="002060"/>
            <w:vAlign w:val="center"/>
          </w:tcPr>
          <w:p w14:paraId="22779F5C" w14:textId="77777777" w:rsidR="00CA2F96" w:rsidRDefault="00000000">
            <w:pPr>
              <w:tabs>
                <w:tab w:val="left" w:pos="405"/>
                <w:tab w:val="left" w:pos="406"/>
              </w:tabs>
              <w:jc w:val="center"/>
              <w:rPr>
                <w:rFonts w:ascii="Garamond" w:eastAsia="Garamond" w:hAnsi="Garamond" w:cs="Garamond"/>
                <w:color w:val="FFFFFF"/>
                <w:sz w:val="24"/>
                <w:szCs w:val="24"/>
              </w:rPr>
            </w:pPr>
            <w:r>
              <w:rPr>
                <w:rFonts w:ascii="Garamond" w:eastAsia="Garamond" w:hAnsi="Garamond" w:cs="Garamond"/>
                <w:b/>
                <w:smallCaps/>
                <w:color w:val="FFFFFF"/>
              </w:rPr>
              <w:t>Conoscenze</w:t>
            </w:r>
          </w:p>
        </w:tc>
      </w:tr>
      <w:tr w:rsidR="00CA2F96" w14:paraId="4E789DE5" w14:textId="77777777" w:rsidTr="0059689C">
        <w:trPr>
          <w:trHeight w:val="482"/>
        </w:trPr>
        <w:tc>
          <w:tcPr>
            <w:tcW w:w="2921" w:type="dxa"/>
            <w:tcBorders>
              <w:top w:val="single" w:sz="6" w:space="0" w:color="000000"/>
              <w:left w:val="single" w:sz="4" w:space="0" w:color="000000"/>
              <w:bottom w:val="single" w:sz="6" w:space="0" w:color="000000"/>
            </w:tcBorders>
            <w:shd w:val="clear" w:color="auto" w:fill="FFFFFF"/>
            <w:vAlign w:val="center"/>
          </w:tcPr>
          <w:p w14:paraId="66598BA2" w14:textId="77777777" w:rsidR="00CA2F96" w:rsidRDefault="00000000" w:rsidP="00D64778">
            <w:pPr>
              <w:spacing w:before="79"/>
              <w:ind w:left="169" w:right="265"/>
              <w:jc w:val="center"/>
              <w:rPr>
                <w:rFonts w:ascii="Times New Roman" w:eastAsia="Times New Roman" w:hAnsi="Times New Roman" w:cs="Times New Roman"/>
                <w:b/>
                <w:sz w:val="28"/>
                <w:szCs w:val="28"/>
              </w:rPr>
            </w:pPr>
            <w:r w:rsidRPr="00D64778">
              <w:rPr>
                <w:rFonts w:ascii="Garamond" w:eastAsia="Times New Roman" w:hAnsi="Garamond" w:cs="Times New Roman"/>
                <w:b/>
                <w:sz w:val="24"/>
                <w:szCs w:val="24"/>
              </w:rPr>
              <w:t>Conoscenze</w:t>
            </w:r>
            <w:r>
              <w:rPr>
                <w:rFonts w:ascii="Times New Roman" w:eastAsia="Times New Roman" w:hAnsi="Times New Roman" w:cs="Times New Roman"/>
                <w:b/>
                <w:sz w:val="24"/>
                <w:szCs w:val="24"/>
              </w:rPr>
              <w:t xml:space="preserve"> </w:t>
            </w:r>
            <w:r w:rsidRPr="00D64778">
              <w:rPr>
                <w:rFonts w:ascii="Garamond" w:eastAsia="Times New Roman" w:hAnsi="Garamond" w:cs="Times New Roman"/>
                <w:b/>
                <w:sz w:val="24"/>
                <w:szCs w:val="24"/>
              </w:rPr>
              <w:t>LLGG</w:t>
            </w:r>
          </w:p>
        </w:tc>
        <w:tc>
          <w:tcPr>
            <w:tcW w:w="7440" w:type="dxa"/>
            <w:tcBorders>
              <w:top w:val="single" w:sz="6" w:space="0" w:color="000000"/>
              <w:left w:val="single" w:sz="4" w:space="0" w:color="000000"/>
              <w:bottom w:val="single" w:sz="6" w:space="0" w:color="000000"/>
            </w:tcBorders>
            <w:shd w:val="clear" w:color="auto" w:fill="FFFFFF"/>
            <w:vAlign w:val="center"/>
          </w:tcPr>
          <w:p w14:paraId="144EC2E9" w14:textId="77777777" w:rsidR="00CA2F96" w:rsidRDefault="00000000" w:rsidP="0059689C">
            <w:pPr>
              <w:tabs>
                <w:tab w:val="left" w:pos="405"/>
                <w:tab w:val="left" w:pos="406"/>
              </w:tabs>
              <w:ind w:left="57"/>
              <w:rPr>
                <w:rFonts w:ascii="Garamond" w:eastAsia="Garamond" w:hAnsi="Garamond" w:cs="Garamond"/>
                <w:sz w:val="24"/>
                <w:szCs w:val="24"/>
              </w:rPr>
            </w:pPr>
            <w:r>
              <w:rPr>
                <w:rFonts w:ascii="Garamond" w:eastAsia="Garamond" w:hAnsi="Garamond" w:cs="Garamond"/>
                <w:sz w:val="24"/>
                <w:szCs w:val="24"/>
              </w:rPr>
              <w:t xml:space="preserve">Strutture morfo-sintattiche fino al livello B2 adeguate alle tipologie testuali e ai contesti d’uso, in particolare professionali </w:t>
            </w:r>
          </w:p>
          <w:p w14:paraId="2C981E31" w14:textId="77777777" w:rsidR="00CA2F96" w:rsidRDefault="00000000" w:rsidP="0059689C">
            <w:pPr>
              <w:tabs>
                <w:tab w:val="left" w:pos="405"/>
                <w:tab w:val="left" w:pos="406"/>
              </w:tabs>
              <w:ind w:left="57"/>
              <w:rPr>
                <w:rFonts w:ascii="Garamond" w:eastAsia="Garamond" w:hAnsi="Garamond" w:cs="Garamond"/>
                <w:sz w:val="24"/>
                <w:szCs w:val="24"/>
              </w:rPr>
            </w:pPr>
            <w:r>
              <w:rPr>
                <w:rFonts w:ascii="Garamond" w:eastAsia="Garamond" w:hAnsi="Garamond" w:cs="Garamond"/>
                <w:sz w:val="24"/>
                <w:szCs w:val="24"/>
              </w:rPr>
              <w:t xml:space="preserve">Concordanza sintattica, intonazione e ritmo della frase ed elementi </w:t>
            </w:r>
            <w:r>
              <w:rPr>
                <w:rFonts w:ascii="Garamond" w:eastAsia="Garamond" w:hAnsi="Garamond" w:cs="Garamond"/>
                <w:sz w:val="24"/>
                <w:szCs w:val="24"/>
              </w:rPr>
              <w:lastRenderedPageBreak/>
              <w:t xml:space="preserve">paralinguistici adeguati anche al contesto comunicativo del luogo di lavoro (gerarchie, compiti), turn- </w:t>
            </w:r>
            <w:proofErr w:type="spellStart"/>
            <w:r>
              <w:rPr>
                <w:rFonts w:ascii="Garamond" w:eastAsia="Garamond" w:hAnsi="Garamond" w:cs="Garamond"/>
                <w:sz w:val="24"/>
                <w:szCs w:val="24"/>
              </w:rPr>
              <w:t>taking</w:t>
            </w:r>
            <w:proofErr w:type="spellEnd"/>
            <w:r>
              <w:rPr>
                <w:rFonts w:ascii="Garamond" w:eastAsia="Garamond" w:hAnsi="Garamond" w:cs="Garamond"/>
                <w:sz w:val="24"/>
                <w:szCs w:val="24"/>
              </w:rPr>
              <w:t>.</w:t>
            </w:r>
          </w:p>
          <w:p w14:paraId="62CB0475" w14:textId="77777777" w:rsidR="00CA2F96" w:rsidRDefault="00000000" w:rsidP="0059689C">
            <w:pPr>
              <w:tabs>
                <w:tab w:val="left" w:pos="405"/>
                <w:tab w:val="left" w:pos="406"/>
              </w:tabs>
              <w:ind w:left="57"/>
              <w:rPr>
                <w:rFonts w:ascii="Garamond" w:eastAsia="Garamond" w:hAnsi="Garamond" w:cs="Garamond"/>
                <w:sz w:val="24"/>
                <w:szCs w:val="24"/>
              </w:rPr>
            </w:pPr>
            <w:r>
              <w:rPr>
                <w:rFonts w:ascii="Garamond" w:eastAsia="Garamond" w:hAnsi="Garamond" w:cs="Garamond"/>
                <w:sz w:val="24"/>
                <w:szCs w:val="24"/>
              </w:rPr>
              <w:t>Tecniche e strumenti multimediali per lavori di gruppo, ricerche, report, interviste a distanza o in presenza</w:t>
            </w:r>
          </w:p>
          <w:p w14:paraId="2176E15C" w14:textId="77777777" w:rsidR="00CA2F96" w:rsidRDefault="00000000" w:rsidP="0059689C">
            <w:pPr>
              <w:tabs>
                <w:tab w:val="left" w:pos="405"/>
                <w:tab w:val="left" w:pos="406"/>
              </w:tabs>
              <w:ind w:left="57"/>
              <w:rPr>
                <w:rFonts w:ascii="Garamond" w:eastAsia="Garamond" w:hAnsi="Garamond" w:cs="Garamond"/>
                <w:sz w:val="24"/>
                <w:szCs w:val="24"/>
              </w:rPr>
            </w:pPr>
            <w:r>
              <w:rPr>
                <w:rFonts w:ascii="Garamond" w:eastAsia="Garamond" w:hAnsi="Garamond" w:cs="Garamond"/>
                <w:sz w:val="24"/>
                <w:szCs w:val="24"/>
              </w:rPr>
              <w:t>Caratteristiche delle principali tipologie testuali, in particolare tecnico- professionali.</w:t>
            </w:r>
          </w:p>
          <w:p w14:paraId="68B04CA1" w14:textId="77777777" w:rsidR="00CA2F96" w:rsidRDefault="00000000" w:rsidP="0059689C">
            <w:pPr>
              <w:tabs>
                <w:tab w:val="left" w:pos="405"/>
                <w:tab w:val="left" w:pos="406"/>
              </w:tabs>
              <w:ind w:left="57"/>
              <w:rPr>
                <w:rFonts w:ascii="Garamond" w:eastAsia="Garamond" w:hAnsi="Garamond" w:cs="Garamond"/>
                <w:sz w:val="24"/>
                <w:szCs w:val="24"/>
              </w:rPr>
            </w:pPr>
            <w:r>
              <w:rPr>
                <w:rFonts w:ascii="Garamond" w:eastAsia="Garamond" w:hAnsi="Garamond" w:cs="Garamond"/>
                <w:sz w:val="24"/>
                <w:szCs w:val="24"/>
              </w:rPr>
              <w:t>Lessico e fraseologia convenzionali per affrontare situazioni comunicative sociali e di lavoro; varietà di registro e di contesto.</w:t>
            </w:r>
          </w:p>
        </w:tc>
      </w:tr>
      <w:tr w:rsidR="00CA2F96" w14:paraId="47F25FC9" w14:textId="77777777" w:rsidTr="0059689C">
        <w:trPr>
          <w:trHeight w:val="454"/>
        </w:trPr>
        <w:tc>
          <w:tcPr>
            <w:tcW w:w="10361" w:type="dxa"/>
            <w:gridSpan w:val="2"/>
            <w:tcBorders>
              <w:top w:val="single" w:sz="6" w:space="0" w:color="000000"/>
              <w:left w:val="single" w:sz="4" w:space="0" w:color="000000"/>
              <w:bottom w:val="single" w:sz="6" w:space="0" w:color="000000"/>
            </w:tcBorders>
            <w:shd w:val="clear" w:color="auto" w:fill="002060"/>
            <w:vAlign w:val="center"/>
          </w:tcPr>
          <w:p w14:paraId="044E3921" w14:textId="77777777" w:rsidR="00CA2F96" w:rsidRDefault="00000000">
            <w:pPr>
              <w:tabs>
                <w:tab w:val="left" w:pos="405"/>
                <w:tab w:val="left" w:pos="406"/>
              </w:tabs>
              <w:jc w:val="center"/>
              <w:rPr>
                <w:rFonts w:ascii="Garamond" w:eastAsia="Garamond" w:hAnsi="Garamond" w:cs="Garamond"/>
                <w:color w:val="FFFFFF"/>
                <w:sz w:val="24"/>
                <w:szCs w:val="24"/>
              </w:rPr>
            </w:pPr>
            <w:r>
              <w:rPr>
                <w:rFonts w:ascii="Garamond" w:eastAsia="Garamond" w:hAnsi="Garamond" w:cs="Garamond"/>
                <w:b/>
                <w:smallCaps/>
                <w:color w:val="FFFFFF"/>
              </w:rPr>
              <w:lastRenderedPageBreak/>
              <w:t>Argomenti</w:t>
            </w:r>
          </w:p>
        </w:tc>
      </w:tr>
      <w:tr w:rsidR="00CA2F96" w:rsidRPr="001335AC" w14:paraId="4EC29913" w14:textId="77777777" w:rsidTr="0059689C">
        <w:trPr>
          <w:trHeight w:val="482"/>
        </w:trPr>
        <w:tc>
          <w:tcPr>
            <w:tcW w:w="2921" w:type="dxa"/>
            <w:tcBorders>
              <w:top w:val="single" w:sz="6" w:space="0" w:color="000000"/>
              <w:left w:val="single" w:sz="4" w:space="0" w:color="000000"/>
              <w:bottom w:val="single" w:sz="6" w:space="0" w:color="000000"/>
            </w:tcBorders>
            <w:shd w:val="clear" w:color="auto" w:fill="FFFFFF"/>
            <w:vAlign w:val="center"/>
          </w:tcPr>
          <w:p w14:paraId="38516FB9" w14:textId="77777777" w:rsidR="00CA2F96" w:rsidRPr="00D64778" w:rsidRDefault="00000000" w:rsidP="00D64778">
            <w:pPr>
              <w:spacing w:before="79"/>
              <w:ind w:left="169" w:right="265"/>
              <w:jc w:val="center"/>
              <w:rPr>
                <w:rFonts w:ascii="Times New Roman" w:eastAsia="Times New Roman" w:hAnsi="Times New Roman" w:cs="Times New Roman"/>
                <w:b/>
                <w:sz w:val="24"/>
                <w:szCs w:val="24"/>
              </w:rPr>
            </w:pPr>
            <w:r w:rsidRPr="00D64778">
              <w:rPr>
                <w:rFonts w:ascii="Garamond" w:eastAsia="Times New Roman" w:hAnsi="Garamond" w:cs="Times New Roman"/>
                <w:b/>
                <w:sz w:val="24"/>
                <w:szCs w:val="24"/>
              </w:rPr>
              <w:t>Argomenti</w:t>
            </w:r>
          </w:p>
        </w:tc>
        <w:tc>
          <w:tcPr>
            <w:tcW w:w="7440" w:type="dxa"/>
            <w:tcBorders>
              <w:top w:val="single" w:sz="6" w:space="0" w:color="000000"/>
              <w:left w:val="single" w:sz="4" w:space="0" w:color="000000"/>
              <w:bottom w:val="single" w:sz="6" w:space="0" w:color="000000"/>
            </w:tcBorders>
            <w:shd w:val="clear" w:color="auto" w:fill="FFFFFF"/>
          </w:tcPr>
          <w:p w14:paraId="2737CD8C" w14:textId="77777777" w:rsidR="00CA2F96" w:rsidRDefault="00000000" w:rsidP="0059689C">
            <w:pPr>
              <w:tabs>
                <w:tab w:val="left" w:pos="405"/>
                <w:tab w:val="left" w:pos="406"/>
              </w:tabs>
              <w:ind w:left="57"/>
              <w:rPr>
                <w:rFonts w:ascii="Garamond" w:eastAsia="Garamond" w:hAnsi="Garamond" w:cs="Garamond"/>
                <w:sz w:val="24"/>
                <w:szCs w:val="24"/>
              </w:rPr>
            </w:pPr>
            <w:r>
              <w:rPr>
                <w:rFonts w:ascii="Garamond" w:eastAsia="Garamond" w:hAnsi="Garamond" w:cs="Garamond"/>
                <w:sz w:val="24"/>
                <w:szCs w:val="24"/>
              </w:rPr>
              <w:t xml:space="preserve">Past </w:t>
            </w:r>
            <w:proofErr w:type="spellStart"/>
            <w:r>
              <w:rPr>
                <w:rFonts w:ascii="Garamond" w:eastAsia="Garamond" w:hAnsi="Garamond" w:cs="Garamond"/>
                <w:sz w:val="24"/>
                <w:szCs w:val="24"/>
              </w:rPr>
              <w:t>Tenses</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Revision</w:t>
            </w:r>
            <w:proofErr w:type="spellEnd"/>
          </w:p>
          <w:p w14:paraId="22D53653" w14:textId="77777777" w:rsidR="00CA2F96" w:rsidRDefault="00000000" w:rsidP="0059689C">
            <w:pPr>
              <w:tabs>
                <w:tab w:val="left" w:pos="405"/>
                <w:tab w:val="left" w:pos="406"/>
              </w:tabs>
              <w:ind w:left="57"/>
              <w:rPr>
                <w:rFonts w:ascii="Garamond" w:eastAsia="Garamond" w:hAnsi="Garamond" w:cs="Garamond"/>
                <w:sz w:val="24"/>
                <w:szCs w:val="24"/>
              </w:rPr>
            </w:pPr>
            <w:r>
              <w:rPr>
                <w:rFonts w:ascii="Garamond" w:eastAsia="Garamond" w:hAnsi="Garamond" w:cs="Garamond"/>
                <w:sz w:val="24"/>
                <w:szCs w:val="24"/>
              </w:rPr>
              <w:t xml:space="preserve">Past Perfect/ Past </w:t>
            </w:r>
            <w:proofErr w:type="spellStart"/>
            <w:r>
              <w:rPr>
                <w:rFonts w:ascii="Garamond" w:eastAsia="Garamond" w:hAnsi="Garamond" w:cs="Garamond"/>
                <w:sz w:val="24"/>
                <w:szCs w:val="24"/>
              </w:rPr>
              <w:t>perfect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continuous</w:t>
            </w:r>
            <w:proofErr w:type="spellEnd"/>
          </w:p>
          <w:p w14:paraId="6891C60C" w14:textId="77777777" w:rsidR="00CA2F96" w:rsidRDefault="00000000" w:rsidP="0059689C">
            <w:pPr>
              <w:tabs>
                <w:tab w:val="left" w:pos="405"/>
                <w:tab w:val="left" w:pos="406"/>
              </w:tabs>
              <w:ind w:left="57"/>
              <w:rPr>
                <w:rFonts w:ascii="Garamond" w:eastAsia="Garamond" w:hAnsi="Garamond" w:cs="Garamond"/>
                <w:sz w:val="24"/>
                <w:szCs w:val="24"/>
              </w:rPr>
            </w:pPr>
            <w:r>
              <w:rPr>
                <w:rFonts w:ascii="Garamond" w:eastAsia="Garamond" w:hAnsi="Garamond" w:cs="Garamond"/>
                <w:sz w:val="24"/>
                <w:szCs w:val="24"/>
              </w:rPr>
              <w:t>Passive Form</w:t>
            </w:r>
          </w:p>
          <w:p w14:paraId="3B67A788" w14:textId="77777777" w:rsidR="00CA2F96" w:rsidRDefault="00000000" w:rsidP="0059689C">
            <w:pPr>
              <w:tabs>
                <w:tab w:val="left" w:pos="405"/>
                <w:tab w:val="left" w:pos="406"/>
              </w:tabs>
              <w:ind w:left="57"/>
              <w:rPr>
                <w:rFonts w:ascii="Garamond" w:eastAsia="Garamond" w:hAnsi="Garamond" w:cs="Garamond"/>
                <w:sz w:val="24"/>
                <w:szCs w:val="24"/>
              </w:rPr>
            </w:pPr>
            <w:proofErr w:type="spellStart"/>
            <w:r>
              <w:rPr>
                <w:rFonts w:ascii="Garamond" w:eastAsia="Garamond" w:hAnsi="Garamond" w:cs="Garamond"/>
                <w:sz w:val="24"/>
                <w:szCs w:val="24"/>
              </w:rPr>
              <w:t>Conditionals</w:t>
            </w:r>
            <w:proofErr w:type="spellEnd"/>
            <w:r>
              <w:rPr>
                <w:rFonts w:ascii="Garamond" w:eastAsia="Garamond" w:hAnsi="Garamond" w:cs="Garamond"/>
                <w:sz w:val="24"/>
                <w:szCs w:val="24"/>
              </w:rPr>
              <w:t xml:space="preserve">: </w:t>
            </w:r>
          </w:p>
          <w:p w14:paraId="3F851275" w14:textId="77777777" w:rsidR="0059689C" w:rsidRDefault="00000000" w:rsidP="0059689C">
            <w:pPr>
              <w:tabs>
                <w:tab w:val="left" w:pos="405"/>
                <w:tab w:val="left" w:pos="406"/>
              </w:tabs>
              <w:ind w:left="57"/>
              <w:rPr>
                <w:rFonts w:ascii="Garamond" w:eastAsia="Garamond" w:hAnsi="Garamond" w:cs="Garamond"/>
                <w:sz w:val="24"/>
                <w:szCs w:val="24"/>
              </w:rPr>
            </w:pPr>
            <w:r w:rsidRPr="0059689C">
              <w:rPr>
                <w:rFonts w:ascii="Garamond" w:eastAsia="Garamond" w:hAnsi="Garamond" w:cs="Garamond"/>
                <w:sz w:val="24"/>
                <w:szCs w:val="24"/>
              </w:rPr>
              <w:t xml:space="preserve">The zero </w:t>
            </w:r>
            <w:proofErr w:type="spellStart"/>
            <w:r w:rsidRPr="0059689C">
              <w:rPr>
                <w:rFonts w:ascii="Garamond" w:eastAsia="Garamond" w:hAnsi="Garamond" w:cs="Garamond"/>
                <w:sz w:val="24"/>
                <w:szCs w:val="24"/>
              </w:rPr>
              <w:t>conditional</w:t>
            </w:r>
            <w:proofErr w:type="spellEnd"/>
            <w:r w:rsidRPr="0059689C">
              <w:rPr>
                <w:rFonts w:ascii="Garamond" w:eastAsia="Garamond" w:hAnsi="Garamond" w:cs="Garamond"/>
                <w:sz w:val="24"/>
                <w:szCs w:val="24"/>
              </w:rPr>
              <w:t xml:space="preserve">: </w:t>
            </w:r>
            <w:proofErr w:type="spellStart"/>
            <w:r w:rsidRPr="0059689C">
              <w:rPr>
                <w:rFonts w:ascii="Garamond" w:eastAsia="Garamond" w:hAnsi="Garamond" w:cs="Garamond"/>
                <w:sz w:val="24"/>
                <w:szCs w:val="24"/>
              </w:rPr>
              <w:t>facts</w:t>
            </w:r>
            <w:proofErr w:type="spellEnd"/>
            <w:r w:rsidRPr="0059689C">
              <w:rPr>
                <w:rFonts w:ascii="Garamond" w:eastAsia="Garamond" w:hAnsi="Garamond" w:cs="Garamond"/>
                <w:sz w:val="24"/>
                <w:szCs w:val="24"/>
              </w:rPr>
              <w:t xml:space="preserve"> and general truths</w:t>
            </w:r>
          </w:p>
          <w:p w14:paraId="3F5A304A" w14:textId="77777777" w:rsidR="0059689C" w:rsidRDefault="003A72B4" w:rsidP="0059689C">
            <w:pPr>
              <w:tabs>
                <w:tab w:val="left" w:pos="405"/>
                <w:tab w:val="left" w:pos="406"/>
              </w:tabs>
              <w:ind w:left="57"/>
              <w:rPr>
                <w:rFonts w:ascii="Garamond" w:eastAsia="Garamond" w:hAnsi="Garamond" w:cs="Garamond"/>
                <w:sz w:val="24"/>
                <w:szCs w:val="24"/>
              </w:rPr>
            </w:pPr>
            <w:r w:rsidRPr="0059689C">
              <w:rPr>
                <w:rFonts w:ascii="Garamond" w:eastAsia="Garamond" w:hAnsi="Garamond" w:cs="Garamond"/>
                <w:sz w:val="24"/>
                <w:szCs w:val="24"/>
              </w:rPr>
              <w:t xml:space="preserve">The first </w:t>
            </w:r>
            <w:proofErr w:type="spellStart"/>
            <w:r w:rsidRPr="0059689C">
              <w:rPr>
                <w:rFonts w:ascii="Garamond" w:eastAsia="Garamond" w:hAnsi="Garamond" w:cs="Garamond"/>
                <w:sz w:val="24"/>
                <w:szCs w:val="24"/>
              </w:rPr>
              <w:t>conditional</w:t>
            </w:r>
            <w:proofErr w:type="spellEnd"/>
            <w:r w:rsidRPr="0059689C">
              <w:rPr>
                <w:rFonts w:ascii="Garamond" w:eastAsia="Garamond" w:hAnsi="Garamond" w:cs="Garamond"/>
                <w:sz w:val="24"/>
                <w:szCs w:val="24"/>
              </w:rPr>
              <w:t xml:space="preserve">: </w:t>
            </w:r>
            <w:proofErr w:type="spellStart"/>
            <w:r w:rsidRPr="0059689C">
              <w:rPr>
                <w:rFonts w:ascii="Garamond" w:eastAsia="Garamond" w:hAnsi="Garamond" w:cs="Garamond"/>
                <w:sz w:val="24"/>
                <w:szCs w:val="24"/>
              </w:rPr>
              <w:t>real</w:t>
            </w:r>
            <w:proofErr w:type="spellEnd"/>
            <w:r w:rsidRPr="0059689C">
              <w:rPr>
                <w:rFonts w:ascii="Garamond" w:eastAsia="Garamond" w:hAnsi="Garamond" w:cs="Garamond"/>
                <w:sz w:val="24"/>
                <w:szCs w:val="24"/>
              </w:rPr>
              <w:t xml:space="preserve"> </w:t>
            </w:r>
            <w:proofErr w:type="spellStart"/>
            <w:r w:rsidRPr="0059689C">
              <w:rPr>
                <w:rFonts w:ascii="Garamond" w:eastAsia="Garamond" w:hAnsi="Garamond" w:cs="Garamond"/>
                <w:sz w:val="24"/>
                <w:szCs w:val="24"/>
              </w:rPr>
              <w:t>possibilities</w:t>
            </w:r>
            <w:proofErr w:type="spellEnd"/>
          </w:p>
          <w:p w14:paraId="0B328E1A" w14:textId="77777777" w:rsidR="0059689C" w:rsidRDefault="003A72B4" w:rsidP="0059689C">
            <w:pPr>
              <w:tabs>
                <w:tab w:val="left" w:pos="405"/>
                <w:tab w:val="left" w:pos="406"/>
              </w:tabs>
              <w:ind w:left="57"/>
              <w:rPr>
                <w:rFonts w:ascii="Garamond" w:eastAsia="Garamond" w:hAnsi="Garamond" w:cs="Garamond"/>
                <w:sz w:val="24"/>
                <w:szCs w:val="24"/>
              </w:rPr>
            </w:pPr>
            <w:r w:rsidRPr="0059689C">
              <w:rPr>
                <w:rFonts w:ascii="Garamond" w:eastAsia="Garamond" w:hAnsi="Garamond" w:cs="Garamond"/>
                <w:sz w:val="24"/>
                <w:szCs w:val="24"/>
              </w:rPr>
              <w:t xml:space="preserve">The second </w:t>
            </w:r>
            <w:proofErr w:type="spellStart"/>
            <w:r w:rsidRPr="0059689C">
              <w:rPr>
                <w:rFonts w:ascii="Garamond" w:eastAsia="Garamond" w:hAnsi="Garamond" w:cs="Garamond"/>
                <w:sz w:val="24"/>
                <w:szCs w:val="24"/>
              </w:rPr>
              <w:t>conditional</w:t>
            </w:r>
            <w:proofErr w:type="spellEnd"/>
            <w:r w:rsidRPr="0059689C">
              <w:rPr>
                <w:rFonts w:ascii="Garamond" w:eastAsia="Garamond" w:hAnsi="Garamond" w:cs="Garamond"/>
                <w:sz w:val="24"/>
                <w:szCs w:val="24"/>
              </w:rPr>
              <w:t xml:space="preserve">: </w:t>
            </w:r>
            <w:proofErr w:type="spellStart"/>
            <w:r w:rsidRPr="0059689C">
              <w:rPr>
                <w:rFonts w:ascii="Garamond" w:eastAsia="Garamond" w:hAnsi="Garamond" w:cs="Garamond"/>
                <w:sz w:val="24"/>
                <w:szCs w:val="24"/>
              </w:rPr>
              <w:t>unreal</w:t>
            </w:r>
            <w:proofErr w:type="spellEnd"/>
            <w:r w:rsidRPr="0059689C">
              <w:rPr>
                <w:rFonts w:ascii="Garamond" w:eastAsia="Garamond" w:hAnsi="Garamond" w:cs="Garamond"/>
                <w:sz w:val="24"/>
                <w:szCs w:val="24"/>
              </w:rPr>
              <w:t xml:space="preserve"> or </w:t>
            </w:r>
            <w:proofErr w:type="spellStart"/>
            <w:r w:rsidRPr="0059689C">
              <w:rPr>
                <w:rFonts w:ascii="Garamond" w:eastAsia="Garamond" w:hAnsi="Garamond" w:cs="Garamond"/>
                <w:sz w:val="24"/>
                <w:szCs w:val="24"/>
              </w:rPr>
              <w:t>improbable</w:t>
            </w:r>
            <w:proofErr w:type="spellEnd"/>
            <w:r w:rsidRPr="0059689C">
              <w:rPr>
                <w:rFonts w:ascii="Garamond" w:eastAsia="Garamond" w:hAnsi="Garamond" w:cs="Garamond"/>
                <w:sz w:val="24"/>
                <w:szCs w:val="24"/>
              </w:rPr>
              <w:t xml:space="preserve"> situations</w:t>
            </w:r>
          </w:p>
          <w:p w14:paraId="749C4869" w14:textId="77777777" w:rsidR="0059689C" w:rsidRDefault="003A72B4" w:rsidP="0059689C">
            <w:pPr>
              <w:tabs>
                <w:tab w:val="left" w:pos="405"/>
                <w:tab w:val="left" w:pos="406"/>
              </w:tabs>
              <w:ind w:left="57"/>
              <w:rPr>
                <w:rFonts w:ascii="Garamond" w:eastAsia="Garamond" w:hAnsi="Garamond" w:cs="Garamond"/>
                <w:sz w:val="24"/>
                <w:szCs w:val="24"/>
              </w:rPr>
            </w:pPr>
            <w:r w:rsidRPr="0059689C">
              <w:rPr>
                <w:rFonts w:ascii="Garamond" w:eastAsia="Garamond" w:hAnsi="Garamond" w:cs="Garamond"/>
                <w:sz w:val="24"/>
                <w:szCs w:val="24"/>
              </w:rPr>
              <w:t xml:space="preserve">The </w:t>
            </w:r>
            <w:proofErr w:type="spellStart"/>
            <w:r w:rsidRPr="0059689C">
              <w:rPr>
                <w:rFonts w:ascii="Garamond" w:eastAsia="Garamond" w:hAnsi="Garamond" w:cs="Garamond"/>
                <w:sz w:val="24"/>
                <w:szCs w:val="24"/>
              </w:rPr>
              <w:t>third</w:t>
            </w:r>
            <w:proofErr w:type="spellEnd"/>
            <w:r w:rsidRPr="0059689C">
              <w:rPr>
                <w:rFonts w:ascii="Garamond" w:eastAsia="Garamond" w:hAnsi="Garamond" w:cs="Garamond"/>
                <w:sz w:val="24"/>
                <w:szCs w:val="24"/>
              </w:rPr>
              <w:t xml:space="preserve"> </w:t>
            </w:r>
            <w:proofErr w:type="spellStart"/>
            <w:r w:rsidRPr="0059689C">
              <w:rPr>
                <w:rFonts w:ascii="Garamond" w:eastAsia="Garamond" w:hAnsi="Garamond" w:cs="Garamond"/>
                <w:sz w:val="24"/>
                <w:szCs w:val="24"/>
              </w:rPr>
              <w:t>conditional</w:t>
            </w:r>
            <w:proofErr w:type="spellEnd"/>
            <w:r w:rsidRPr="0059689C">
              <w:rPr>
                <w:rFonts w:ascii="Garamond" w:eastAsia="Garamond" w:hAnsi="Garamond" w:cs="Garamond"/>
                <w:sz w:val="24"/>
                <w:szCs w:val="24"/>
              </w:rPr>
              <w:t xml:space="preserve">: </w:t>
            </w:r>
            <w:proofErr w:type="spellStart"/>
            <w:r w:rsidRPr="0059689C">
              <w:rPr>
                <w:rFonts w:ascii="Garamond" w:eastAsia="Garamond" w:hAnsi="Garamond" w:cs="Garamond"/>
                <w:sz w:val="24"/>
                <w:szCs w:val="24"/>
              </w:rPr>
              <w:t>past</w:t>
            </w:r>
            <w:proofErr w:type="spellEnd"/>
            <w:r w:rsidRPr="0059689C">
              <w:rPr>
                <w:rFonts w:ascii="Garamond" w:eastAsia="Garamond" w:hAnsi="Garamond" w:cs="Garamond"/>
                <w:sz w:val="24"/>
                <w:szCs w:val="24"/>
              </w:rPr>
              <w:t xml:space="preserve"> </w:t>
            </w:r>
            <w:proofErr w:type="spellStart"/>
            <w:r w:rsidRPr="0059689C">
              <w:rPr>
                <w:rFonts w:ascii="Garamond" w:eastAsia="Garamond" w:hAnsi="Garamond" w:cs="Garamond"/>
                <w:sz w:val="24"/>
                <w:szCs w:val="24"/>
              </w:rPr>
              <w:t>hypotheticals</w:t>
            </w:r>
            <w:proofErr w:type="spellEnd"/>
          </w:p>
          <w:p w14:paraId="11CF0A16" w14:textId="7061D7AF" w:rsidR="00CA2F96" w:rsidRPr="0059689C" w:rsidRDefault="003A72B4" w:rsidP="0059689C">
            <w:pPr>
              <w:tabs>
                <w:tab w:val="left" w:pos="405"/>
                <w:tab w:val="left" w:pos="406"/>
              </w:tabs>
              <w:ind w:left="57"/>
              <w:rPr>
                <w:rFonts w:ascii="Garamond" w:eastAsia="Garamond" w:hAnsi="Garamond" w:cs="Garamond"/>
                <w:sz w:val="24"/>
                <w:szCs w:val="24"/>
              </w:rPr>
            </w:pPr>
            <w:r w:rsidRPr="0059689C">
              <w:rPr>
                <w:rFonts w:ascii="Garamond" w:eastAsia="Garamond" w:hAnsi="Garamond" w:cs="Garamond"/>
                <w:sz w:val="24"/>
                <w:szCs w:val="24"/>
              </w:rPr>
              <w:t xml:space="preserve">Mixed </w:t>
            </w:r>
            <w:proofErr w:type="spellStart"/>
            <w:r w:rsidRPr="0059689C">
              <w:rPr>
                <w:rFonts w:ascii="Garamond" w:eastAsia="Garamond" w:hAnsi="Garamond" w:cs="Garamond"/>
                <w:sz w:val="24"/>
                <w:szCs w:val="24"/>
              </w:rPr>
              <w:t>conditionals</w:t>
            </w:r>
            <w:proofErr w:type="spellEnd"/>
          </w:p>
        </w:tc>
      </w:tr>
      <w:tr w:rsidR="00CA2F96" w:rsidRPr="001335AC" w14:paraId="00D33058" w14:textId="77777777" w:rsidTr="0059689C">
        <w:trPr>
          <w:trHeight w:val="482"/>
        </w:trPr>
        <w:tc>
          <w:tcPr>
            <w:tcW w:w="2921" w:type="dxa"/>
            <w:tcBorders>
              <w:top w:val="single" w:sz="6" w:space="0" w:color="000000"/>
              <w:left w:val="single" w:sz="4" w:space="0" w:color="000000"/>
              <w:bottom w:val="single" w:sz="6" w:space="0" w:color="000000"/>
            </w:tcBorders>
            <w:shd w:val="clear" w:color="auto" w:fill="FFFFFF"/>
            <w:vAlign w:val="center"/>
          </w:tcPr>
          <w:p w14:paraId="1A7758C1" w14:textId="77777777" w:rsidR="00CA2F96" w:rsidRPr="00D64778" w:rsidRDefault="00000000" w:rsidP="00D64778">
            <w:pPr>
              <w:spacing w:before="79"/>
              <w:ind w:left="169" w:right="265"/>
              <w:jc w:val="center"/>
              <w:rPr>
                <w:rFonts w:ascii="Garamond" w:eastAsia="Times New Roman" w:hAnsi="Garamond" w:cs="Times New Roman"/>
                <w:b/>
                <w:sz w:val="24"/>
                <w:szCs w:val="24"/>
              </w:rPr>
            </w:pPr>
            <w:r>
              <w:rPr>
                <w:rFonts w:ascii="Times New Roman" w:eastAsia="Times New Roman" w:hAnsi="Times New Roman" w:cs="Times New Roman"/>
                <w:b/>
                <w:sz w:val="24"/>
                <w:szCs w:val="24"/>
              </w:rPr>
              <w:t>C</w:t>
            </w:r>
            <w:r w:rsidRPr="00D64778">
              <w:rPr>
                <w:rFonts w:ascii="Garamond" w:eastAsia="Times New Roman" w:hAnsi="Garamond" w:cs="Times New Roman"/>
                <w:b/>
                <w:sz w:val="24"/>
                <w:szCs w:val="24"/>
              </w:rPr>
              <w:t>ontenuti disciplinari</w:t>
            </w:r>
          </w:p>
          <w:p w14:paraId="6F949856" w14:textId="77777777" w:rsidR="00CA2F96" w:rsidRDefault="00000000" w:rsidP="00D64778">
            <w:pPr>
              <w:spacing w:before="79"/>
              <w:ind w:left="169" w:right="265"/>
              <w:jc w:val="center"/>
              <w:rPr>
                <w:rFonts w:ascii="Times New Roman" w:eastAsia="Times New Roman" w:hAnsi="Times New Roman" w:cs="Times New Roman"/>
                <w:b/>
                <w:sz w:val="24"/>
                <w:szCs w:val="24"/>
              </w:rPr>
            </w:pPr>
            <w:r w:rsidRPr="00D64778">
              <w:rPr>
                <w:rFonts w:ascii="Garamond" w:eastAsia="Times New Roman" w:hAnsi="Garamond" w:cs="Times New Roman"/>
                <w:b/>
                <w:sz w:val="24"/>
                <w:szCs w:val="24"/>
              </w:rPr>
              <w:t>minimi</w:t>
            </w:r>
          </w:p>
        </w:tc>
        <w:tc>
          <w:tcPr>
            <w:tcW w:w="7440" w:type="dxa"/>
            <w:tcBorders>
              <w:top w:val="single" w:sz="6" w:space="0" w:color="000000"/>
              <w:left w:val="single" w:sz="4" w:space="0" w:color="000000"/>
              <w:bottom w:val="single" w:sz="6" w:space="0" w:color="000000"/>
            </w:tcBorders>
            <w:shd w:val="clear" w:color="auto" w:fill="FFFFFF"/>
          </w:tcPr>
          <w:p w14:paraId="32A50C3C" w14:textId="1A069AC7" w:rsidR="00CA2F96" w:rsidRPr="0059689C" w:rsidRDefault="00000000" w:rsidP="0059689C">
            <w:pPr>
              <w:tabs>
                <w:tab w:val="left" w:pos="405"/>
                <w:tab w:val="left" w:pos="406"/>
              </w:tabs>
              <w:ind w:left="57"/>
              <w:rPr>
                <w:rFonts w:ascii="Garamond" w:eastAsia="Garamond" w:hAnsi="Garamond" w:cs="Garamond"/>
                <w:sz w:val="24"/>
                <w:szCs w:val="24"/>
              </w:rPr>
            </w:pPr>
            <w:r w:rsidRPr="0059689C">
              <w:rPr>
                <w:rFonts w:ascii="Garamond" w:eastAsia="Garamond" w:hAnsi="Garamond" w:cs="Garamond"/>
                <w:sz w:val="24"/>
                <w:szCs w:val="24"/>
              </w:rPr>
              <w:t>Past Tenses Revision, Past Perfect, Passive Form, The zero conditional, The first conditiona</w:t>
            </w:r>
            <w:r w:rsidR="003A72B4" w:rsidRPr="0059689C">
              <w:rPr>
                <w:rFonts w:ascii="Garamond" w:eastAsia="Garamond" w:hAnsi="Garamond" w:cs="Garamond"/>
                <w:sz w:val="24"/>
                <w:szCs w:val="24"/>
              </w:rPr>
              <w:t>l</w:t>
            </w:r>
            <w:r w:rsidRPr="0059689C">
              <w:rPr>
                <w:rFonts w:ascii="Garamond" w:eastAsia="Garamond" w:hAnsi="Garamond" w:cs="Garamond"/>
                <w:sz w:val="24"/>
                <w:szCs w:val="24"/>
              </w:rPr>
              <w:t>, The second conditional, The third conditional</w:t>
            </w:r>
          </w:p>
        </w:tc>
      </w:tr>
    </w:tbl>
    <w:p w14:paraId="40F24B94" w14:textId="77777777" w:rsidR="00CA2F96" w:rsidRPr="003A72B4" w:rsidRDefault="00CA2F96">
      <w:pPr>
        <w:tabs>
          <w:tab w:val="left" w:pos="2700"/>
        </w:tabs>
        <w:rPr>
          <w:lang w:val="en-GB"/>
        </w:rPr>
      </w:pPr>
    </w:p>
    <w:p w14:paraId="2A4A3BAB" w14:textId="77777777" w:rsidR="00CA2F96" w:rsidRPr="003A72B4" w:rsidRDefault="00000000">
      <w:pPr>
        <w:rPr>
          <w:lang w:val="en-GB"/>
        </w:rPr>
      </w:pPr>
      <w:r w:rsidRPr="003A72B4">
        <w:rPr>
          <w:lang w:val="en-GB"/>
        </w:rPr>
        <w:br w:type="page"/>
      </w:r>
    </w:p>
    <w:tbl>
      <w:tblPr>
        <w:tblW w:w="10317"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2857"/>
        <w:gridCol w:w="1546"/>
        <w:gridCol w:w="425"/>
        <w:gridCol w:w="1540"/>
        <w:gridCol w:w="170"/>
        <w:gridCol w:w="1795"/>
        <w:gridCol w:w="1984"/>
      </w:tblGrid>
      <w:tr w:rsidR="00CA2F96" w14:paraId="63216B64" w14:textId="77777777">
        <w:trPr>
          <w:trHeight w:val="539"/>
          <w:jc w:val="center"/>
        </w:trPr>
        <w:tc>
          <w:tcPr>
            <w:tcW w:w="2860" w:type="dxa"/>
            <w:vMerge w:val="restart"/>
            <w:tcBorders>
              <w:top w:val="double" w:sz="4" w:space="0" w:color="auto"/>
              <w:left w:val="double" w:sz="4" w:space="0" w:color="auto"/>
              <w:right w:val="single" w:sz="4" w:space="0" w:color="auto"/>
            </w:tcBorders>
            <w:vAlign w:val="center"/>
          </w:tcPr>
          <w:p w14:paraId="7CDFD853" w14:textId="77777777" w:rsidR="00CA2F96" w:rsidRPr="004A075D" w:rsidRDefault="00000000">
            <w:pPr>
              <w:pStyle w:val="Titolo2"/>
              <w:jc w:val="center"/>
              <w:rPr>
                <w:rFonts w:ascii="Garamond" w:hAnsi="Garamond"/>
                <w:b/>
                <w:bCs/>
                <w:sz w:val="22"/>
                <w:szCs w:val="22"/>
              </w:rPr>
            </w:pPr>
            <w:bookmarkStart w:id="0" w:name="_Hlk113468974"/>
            <w:r w:rsidRPr="004A075D">
              <w:rPr>
                <w:rFonts w:ascii="Garamond" w:hAnsi="Garamond"/>
                <w:b/>
                <w:bCs/>
                <w:sz w:val="22"/>
                <w:szCs w:val="22"/>
              </w:rPr>
              <w:lastRenderedPageBreak/>
              <w:t>Impegno Orario</w:t>
            </w:r>
          </w:p>
        </w:tc>
        <w:tc>
          <w:tcPr>
            <w:tcW w:w="1973" w:type="dxa"/>
            <w:gridSpan w:val="2"/>
            <w:tcBorders>
              <w:top w:val="double" w:sz="4" w:space="0" w:color="auto"/>
              <w:left w:val="double" w:sz="4" w:space="0" w:color="auto"/>
              <w:bottom w:val="single" w:sz="4" w:space="0" w:color="auto"/>
              <w:right w:val="single" w:sz="4" w:space="0" w:color="auto"/>
            </w:tcBorders>
            <w:vAlign w:val="center"/>
          </w:tcPr>
          <w:p w14:paraId="327AD3C0" w14:textId="77777777" w:rsidR="00CA2F96" w:rsidRDefault="00000000">
            <w:pPr>
              <w:ind w:left="170"/>
              <w:rPr>
                <w:rFonts w:ascii="Garamond" w:hAnsi="Garamond"/>
              </w:rPr>
            </w:pPr>
            <w:r>
              <w:rPr>
                <w:rFonts w:ascii="Garamond" w:hAnsi="Garamond"/>
              </w:rPr>
              <w:t xml:space="preserve">Durata in ore </w:t>
            </w:r>
          </w:p>
        </w:tc>
        <w:tc>
          <w:tcPr>
            <w:tcW w:w="5484" w:type="dxa"/>
            <w:gridSpan w:val="4"/>
            <w:tcBorders>
              <w:top w:val="double" w:sz="4" w:space="0" w:color="auto"/>
              <w:left w:val="single" w:sz="4" w:space="0" w:color="auto"/>
              <w:bottom w:val="single" w:sz="4" w:space="0" w:color="auto"/>
              <w:right w:val="double" w:sz="4" w:space="0" w:color="auto"/>
            </w:tcBorders>
            <w:vAlign w:val="center"/>
          </w:tcPr>
          <w:p w14:paraId="2D1A404C" w14:textId="77777777" w:rsidR="00CA2F96" w:rsidRDefault="00000000">
            <w:pPr>
              <w:ind w:left="170"/>
              <w:rPr>
                <w:rFonts w:ascii="Garamond" w:hAnsi="Garamond"/>
              </w:rPr>
            </w:pPr>
            <w:r>
              <w:rPr>
                <w:rFonts w:ascii="Garamond" w:hAnsi="Garamond"/>
              </w:rPr>
              <w:t>20</w:t>
            </w:r>
          </w:p>
        </w:tc>
      </w:tr>
      <w:tr w:rsidR="00CA2F96" w14:paraId="4FDCB671" w14:textId="77777777">
        <w:trPr>
          <w:trHeight w:val="1121"/>
          <w:jc w:val="center"/>
        </w:trPr>
        <w:tc>
          <w:tcPr>
            <w:tcW w:w="2860" w:type="dxa"/>
            <w:vMerge/>
            <w:tcBorders>
              <w:left w:val="double" w:sz="4" w:space="0" w:color="auto"/>
              <w:right w:val="single" w:sz="4" w:space="0" w:color="auto"/>
            </w:tcBorders>
            <w:vAlign w:val="center"/>
          </w:tcPr>
          <w:p w14:paraId="1421B59F" w14:textId="77777777" w:rsidR="00CA2F96" w:rsidRPr="004A075D" w:rsidRDefault="00CA2F96">
            <w:pPr>
              <w:pStyle w:val="Titolo2"/>
              <w:jc w:val="center"/>
              <w:rPr>
                <w:rFonts w:ascii="Garamond" w:hAnsi="Garamond"/>
                <w:b/>
                <w:bCs/>
                <w:sz w:val="22"/>
                <w:szCs w:val="22"/>
              </w:rPr>
            </w:pPr>
          </w:p>
        </w:tc>
        <w:tc>
          <w:tcPr>
            <w:tcW w:w="1548" w:type="dxa"/>
            <w:tcBorders>
              <w:top w:val="single" w:sz="4" w:space="0" w:color="auto"/>
              <w:left w:val="double" w:sz="4" w:space="0" w:color="auto"/>
              <w:bottom w:val="single" w:sz="4" w:space="0" w:color="auto"/>
              <w:right w:val="single" w:sz="4" w:space="0" w:color="auto"/>
            </w:tcBorders>
            <w:vAlign w:val="center"/>
          </w:tcPr>
          <w:p w14:paraId="6C414384" w14:textId="77777777" w:rsidR="00CA2F96" w:rsidRDefault="00000000">
            <w:pPr>
              <w:ind w:left="170"/>
              <w:jc w:val="center"/>
              <w:rPr>
                <w:rFonts w:ascii="Garamond" w:hAnsi="Garamond"/>
              </w:rPr>
            </w:pPr>
            <w:r>
              <w:rPr>
                <w:rFonts w:ascii="Garamond" w:hAnsi="Garamond"/>
              </w:rPr>
              <w:t>Periodo</w:t>
            </w:r>
          </w:p>
          <w:p w14:paraId="1EC805FB" w14:textId="77777777" w:rsidR="00CA2F96" w:rsidRDefault="00000000">
            <w:pPr>
              <w:ind w:left="170"/>
              <w:jc w:val="center"/>
              <w:rPr>
                <w:rFonts w:ascii="Garamond" w:hAnsi="Garamond"/>
              </w:rPr>
            </w:pPr>
            <w:r>
              <w:rPr>
                <w:rFonts w:ascii="Garamond" w:eastAsia="MS Mincho" w:hAnsi="Garamond"/>
                <w:i/>
                <w:lang w:eastAsia="ja-JP"/>
              </w:rPr>
              <w:t>(</w:t>
            </w:r>
            <w:proofErr w:type="gramStart"/>
            <w:r>
              <w:rPr>
                <w:rFonts w:ascii="Garamond" w:eastAsia="MS Mincho" w:hAnsi="Garamond"/>
                <w:i/>
                <w:lang w:eastAsia="ja-JP"/>
              </w:rPr>
              <w:t>E’</w:t>
            </w:r>
            <w:proofErr w:type="gramEnd"/>
            <w:r>
              <w:rPr>
                <w:rFonts w:ascii="Garamond" w:eastAsia="MS Mincho" w:hAnsi="Garamond"/>
                <w:i/>
                <w:lang w:eastAsia="ja-JP"/>
              </w:rPr>
              <w:t xml:space="preserve"> possibile selezionare più voci)</w:t>
            </w:r>
          </w:p>
        </w:tc>
        <w:tc>
          <w:tcPr>
            <w:tcW w:w="1967" w:type="dxa"/>
            <w:gridSpan w:val="2"/>
            <w:tcBorders>
              <w:top w:val="single" w:sz="4" w:space="0" w:color="auto"/>
              <w:left w:val="single" w:sz="4" w:space="0" w:color="auto"/>
              <w:bottom w:val="single" w:sz="4" w:space="0" w:color="auto"/>
              <w:right w:val="single" w:sz="4" w:space="0" w:color="auto"/>
            </w:tcBorders>
            <w:vAlign w:val="center"/>
          </w:tcPr>
          <w:p w14:paraId="7A9A3EBA" w14:textId="77777777" w:rsidR="00CA2F96" w:rsidRDefault="00000000">
            <w:pPr>
              <w:jc w:val="both"/>
              <w:rPr>
                <w:rFonts w:ascii="Garamond" w:hAnsi="Garamond"/>
              </w:rPr>
            </w:pPr>
            <w:r>
              <w:rPr>
                <w:rFonts w:ascii="Garamond" w:hAnsi="Garamond"/>
              </w:rPr>
              <w:fldChar w:fldCharType="begin">
                <w:ffData>
                  <w:name w:val="Controllo1"/>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Settembre</w:t>
            </w:r>
          </w:p>
          <w:p w14:paraId="0A656FE4" w14:textId="77777777" w:rsidR="00CA2F96" w:rsidRDefault="00000000">
            <w:pPr>
              <w:jc w:val="both"/>
              <w:rPr>
                <w:rFonts w:ascii="Garamond" w:hAnsi="Garamond"/>
              </w:rPr>
            </w:pPr>
            <w:r>
              <w:rPr>
                <w:rFonts w:ascii="Garamond" w:hAnsi="Garamond"/>
              </w:rPr>
              <w:fldChar w:fldCharType="begin">
                <w:ffData>
                  <w:name w:val="Controllo2"/>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Ottobre</w:t>
            </w:r>
          </w:p>
          <w:p w14:paraId="70823D4A" w14:textId="77777777" w:rsidR="00CA2F96" w:rsidRDefault="00000000">
            <w:pPr>
              <w:jc w:val="both"/>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Novembre</w:t>
            </w:r>
          </w:p>
          <w:p w14:paraId="4F763A51"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Dicembre</w:t>
            </w:r>
          </w:p>
        </w:tc>
        <w:tc>
          <w:tcPr>
            <w:tcW w:w="1967" w:type="dxa"/>
            <w:gridSpan w:val="2"/>
            <w:tcBorders>
              <w:top w:val="single" w:sz="4" w:space="0" w:color="auto"/>
              <w:left w:val="single" w:sz="4" w:space="0" w:color="auto"/>
              <w:bottom w:val="single" w:sz="4" w:space="0" w:color="auto"/>
              <w:right w:val="single" w:sz="4" w:space="0" w:color="auto"/>
            </w:tcBorders>
            <w:vAlign w:val="center"/>
          </w:tcPr>
          <w:p w14:paraId="05A807C7"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Gennaio</w:t>
            </w:r>
          </w:p>
          <w:p w14:paraId="1A3F024F"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Febbraio</w:t>
            </w:r>
          </w:p>
          <w:p w14:paraId="7E486032"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Marzo</w:t>
            </w:r>
          </w:p>
        </w:tc>
        <w:tc>
          <w:tcPr>
            <w:tcW w:w="1967" w:type="dxa"/>
            <w:tcBorders>
              <w:top w:val="single" w:sz="4" w:space="0" w:color="auto"/>
              <w:left w:val="single" w:sz="4" w:space="0" w:color="auto"/>
              <w:bottom w:val="single" w:sz="4" w:space="0" w:color="auto"/>
              <w:right w:val="double" w:sz="4" w:space="0" w:color="auto"/>
            </w:tcBorders>
            <w:vAlign w:val="center"/>
          </w:tcPr>
          <w:p w14:paraId="399F53A7"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Aprile</w:t>
            </w:r>
          </w:p>
          <w:p w14:paraId="30590051"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Maggio</w:t>
            </w:r>
          </w:p>
          <w:p w14:paraId="616DE450"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Giugno</w:t>
            </w:r>
          </w:p>
        </w:tc>
      </w:tr>
      <w:tr w:rsidR="00CA2F96" w14:paraId="1173D77C" w14:textId="77777777">
        <w:trPr>
          <w:trHeight w:val="1230"/>
          <w:jc w:val="center"/>
        </w:trPr>
        <w:tc>
          <w:tcPr>
            <w:tcW w:w="2860" w:type="dxa"/>
            <w:vAlign w:val="center"/>
          </w:tcPr>
          <w:p w14:paraId="614FDDAC" w14:textId="77777777" w:rsidR="00CA2F96" w:rsidRPr="004A075D" w:rsidRDefault="00000000">
            <w:pPr>
              <w:pStyle w:val="Titolo2"/>
              <w:jc w:val="center"/>
              <w:rPr>
                <w:rFonts w:ascii="Garamond" w:hAnsi="Garamond"/>
                <w:b/>
                <w:bCs/>
                <w:sz w:val="22"/>
                <w:szCs w:val="22"/>
              </w:rPr>
            </w:pPr>
            <w:r w:rsidRPr="004A075D">
              <w:rPr>
                <w:rFonts w:ascii="Garamond" w:hAnsi="Garamond"/>
                <w:b/>
                <w:bCs/>
                <w:sz w:val="22"/>
                <w:szCs w:val="22"/>
              </w:rPr>
              <w:t>Metodi Formativi</w:t>
            </w:r>
          </w:p>
          <w:p w14:paraId="4FF7FA68" w14:textId="77777777" w:rsidR="00CA2F96" w:rsidRPr="004A075D" w:rsidRDefault="00000000">
            <w:pPr>
              <w:autoSpaceDE w:val="0"/>
              <w:adjustRightInd w:val="0"/>
              <w:jc w:val="center"/>
              <w:rPr>
                <w:rFonts w:ascii="Garamond" w:hAnsi="Garamond"/>
                <w:i/>
                <w:color w:val="FF0000"/>
              </w:rPr>
            </w:pPr>
            <w:proofErr w:type="gramStart"/>
            <w:r w:rsidRPr="004A075D">
              <w:rPr>
                <w:rFonts w:ascii="Garamond" w:eastAsia="MS Mincho" w:hAnsi="Garamond"/>
                <w:i/>
                <w:lang w:eastAsia="ja-JP"/>
              </w:rPr>
              <w:t>E’</w:t>
            </w:r>
            <w:proofErr w:type="gramEnd"/>
            <w:r w:rsidRPr="004A075D">
              <w:rPr>
                <w:rFonts w:ascii="Garamond" w:eastAsia="MS Mincho" w:hAnsi="Garamond"/>
                <w:i/>
                <w:lang w:eastAsia="ja-JP"/>
              </w:rPr>
              <w:t xml:space="preserve"> possibile selezionare più voci</w:t>
            </w:r>
          </w:p>
        </w:tc>
        <w:tc>
          <w:tcPr>
            <w:tcW w:w="3685" w:type="dxa"/>
            <w:gridSpan w:val="4"/>
            <w:tcBorders>
              <w:top w:val="single" w:sz="4" w:space="0" w:color="auto"/>
              <w:bottom w:val="single" w:sz="4" w:space="0" w:color="auto"/>
              <w:right w:val="single" w:sz="4" w:space="0" w:color="auto"/>
            </w:tcBorders>
            <w:vAlign w:val="center"/>
          </w:tcPr>
          <w:p w14:paraId="774E4956"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Lezione frontale</w:t>
            </w:r>
          </w:p>
          <w:p w14:paraId="1160551E"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Esercitazioni laboratorio</w:t>
            </w:r>
          </w:p>
          <w:p w14:paraId="37AE1087"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Dialogo formativo</w:t>
            </w:r>
          </w:p>
          <w:p w14:paraId="2BBCE076" w14:textId="77777777" w:rsidR="00CA2F96" w:rsidRDefault="00000000">
            <w:pPr>
              <w:rPr>
                <w:rFonts w:ascii="Garamond" w:hAnsi="Garamond"/>
                <w:lang w:val="en-GB"/>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lang w:val="en-GB"/>
              </w:rPr>
              <w:t xml:space="preserve"> </w:t>
            </w:r>
            <w:r>
              <w:rPr>
                <w:rFonts w:ascii="Garamond" w:eastAsia="Garamond" w:hAnsi="Garamond" w:cs="Garamond"/>
              </w:rPr>
              <w:t>Brainstorming</w:t>
            </w:r>
          </w:p>
          <w:p w14:paraId="07FBEB68" w14:textId="77777777" w:rsidR="00CA2F96" w:rsidRDefault="00000000">
            <w:pPr>
              <w:rPr>
                <w:rFonts w:ascii="Garamond" w:eastAsia="Calibri" w:hAnsi="Garamond" w:cs="Calibri"/>
                <w:lang w:val="en-GB"/>
              </w:rPr>
            </w:pPr>
            <w:r>
              <w:rPr>
                <w:rFonts w:ascii="Garamond" w:hAnsi="Garamond"/>
              </w:rPr>
              <w:fldChar w:fldCharType="begin">
                <w:ffData>
                  <w:name w:val="Controllo2"/>
                  <w:enabled/>
                  <w:calcOnExit w:val="0"/>
                  <w:checkBox>
                    <w:size w:val="14"/>
                    <w:default w:val="0"/>
                    <w:checked w:val="0"/>
                  </w:checkBox>
                </w:ffData>
              </w:fldChar>
            </w:r>
            <w:r>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lang w:val="en-GB"/>
              </w:rPr>
              <w:t xml:space="preserve"> </w:t>
            </w:r>
            <w:r>
              <w:rPr>
                <w:rFonts w:ascii="Garamond" w:eastAsia="Calibri" w:hAnsi="Garamond" w:cs="Calibri"/>
                <w:lang w:val="en-GB"/>
              </w:rPr>
              <w:t>Project work</w:t>
            </w:r>
          </w:p>
        </w:tc>
        <w:tc>
          <w:tcPr>
            <w:tcW w:w="3772" w:type="dxa"/>
            <w:gridSpan w:val="2"/>
            <w:tcBorders>
              <w:top w:val="single" w:sz="4" w:space="0" w:color="auto"/>
              <w:left w:val="single" w:sz="4" w:space="0" w:color="auto"/>
              <w:bottom w:val="single" w:sz="4" w:space="0" w:color="auto"/>
            </w:tcBorders>
            <w:vAlign w:val="center"/>
          </w:tcPr>
          <w:p w14:paraId="6682B4C5" w14:textId="77777777" w:rsidR="00CA2F96" w:rsidRDefault="00000000">
            <w:pPr>
              <w:rPr>
                <w:rFonts w:ascii="Garamond" w:eastAsia="Calibri" w:hAnsi="Garamond" w:cs="Calibri"/>
                <w:lang w:val="en-GB"/>
              </w:rPr>
            </w:pPr>
            <w:r>
              <w:rPr>
                <w:rFonts w:ascii="Garamond" w:hAnsi="Garamond"/>
              </w:rPr>
              <w:fldChar w:fldCharType="begin">
                <w:ffData>
                  <w:name w:val=""/>
                  <w:enabled/>
                  <w:calcOnExit w:val="0"/>
                  <w:checkBox>
                    <w:size w:val="14"/>
                    <w:default w:val="1"/>
                    <w:checked/>
                  </w:checkBox>
                </w:ffData>
              </w:fldChar>
            </w:r>
            <w:r>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lang w:val="en-GB"/>
              </w:rPr>
              <w:t xml:space="preserve"> e-learning (DIP – DDI – DAD)</w:t>
            </w:r>
          </w:p>
          <w:p w14:paraId="3F5DC80D"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Pair work</w:t>
            </w:r>
          </w:p>
          <w:p w14:paraId="0BD07670" w14:textId="77777777" w:rsidR="00CA2F96" w:rsidRDefault="00000000">
            <w:pPr>
              <w:rPr>
                <w:rFonts w:ascii="Garamond" w:eastAsia="Calibri" w:hAnsi="Garamond" w:cs="Calibri"/>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Simulatore di plancia</w:t>
            </w:r>
          </w:p>
          <w:p w14:paraId="575C66C0"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Percorso autoapprendimento</w:t>
            </w:r>
          </w:p>
          <w:p w14:paraId="0EDEB935" w14:textId="77777777" w:rsidR="00CA2F96" w:rsidRDefault="00000000">
            <w:pPr>
              <w:rPr>
                <w:rFonts w:ascii="Garamond" w:hAnsi="Garamond"/>
                <w:i/>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CLIL</w:t>
            </w:r>
            <w:r>
              <w:rPr>
                <w:rFonts w:ascii="Garamond" w:hAnsi="Garamond"/>
                <w:lang w:val="en-US"/>
              </w:rPr>
              <w:t xml:space="preserve"> </w:t>
            </w:r>
          </w:p>
        </w:tc>
      </w:tr>
      <w:tr w:rsidR="00CA2F96" w14:paraId="66DBD039" w14:textId="77777777">
        <w:trPr>
          <w:trHeight w:val="795"/>
          <w:jc w:val="center"/>
        </w:trPr>
        <w:tc>
          <w:tcPr>
            <w:tcW w:w="2860" w:type="dxa"/>
            <w:vAlign w:val="center"/>
          </w:tcPr>
          <w:p w14:paraId="241E707D" w14:textId="77777777" w:rsidR="00CA2F96" w:rsidRPr="004A075D" w:rsidRDefault="00000000">
            <w:pPr>
              <w:pStyle w:val="Titolo2"/>
              <w:jc w:val="center"/>
              <w:rPr>
                <w:rFonts w:ascii="Garamond" w:hAnsi="Garamond"/>
                <w:b/>
                <w:bCs/>
                <w:sz w:val="22"/>
                <w:szCs w:val="22"/>
              </w:rPr>
            </w:pPr>
            <w:r w:rsidRPr="004A075D">
              <w:rPr>
                <w:rFonts w:ascii="Garamond" w:hAnsi="Garamond"/>
                <w:b/>
                <w:bCs/>
                <w:sz w:val="22"/>
                <w:szCs w:val="22"/>
              </w:rPr>
              <w:t>Mezzi, strumenti</w:t>
            </w:r>
          </w:p>
          <w:p w14:paraId="3ECE26FB" w14:textId="77777777" w:rsidR="00CA2F96" w:rsidRPr="004A075D" w:rsidRDefault="00000000">
            <w:pPr>
              <w:pStyle w:val="Titolo2"/>
              <w:jc w:val="center"/>
              <w:rPr>
                <w:rFonts w:ascii="Garamond" w:hAnsi="Garamond"/>
                <w:b/>
                <w:bCs/>
                <w:sz w:val="22"/>
                <w:szCs w:val="22"/>
              </w:rPr>
            </w:pPr>
            <w:r w:rsidRPr="004A075D">
              <w:rPr>
                <w:rFonts w:ascii="Garamond" w:hAnsi="Garamond"/>
                <w:b/>
                <w:bCs/>
                <w:sz w:val="22"/>
                <w:szCs w:val="22"/>
              </w:rPr>
              <w:t xml:space="preserve">e sussidi </w:t>
            </w:r>
          </w:p>
          <w:p w14:paraId="05BA2E2C" w14:textId="77777777" w:rsidR="00CA2F96" w:rsidRPr="004A075D" w:rsidRDefault="00000000">
            <w:pPr>
              <w:autoSpaceDE w:val="0"/>
              <w:adjustRightInd w:val="0"/>
              <w:jc w:val="center"/>
              <w:rPr>
                <w:rFonts w:ascii="Garamond" w:hAnsi="Garamond"/>
                <w:strike/>
              </w:rPr>
            </w:pPr>
            <w:proofErr w:type="gramStart"/>
            <w:r w:rsidRPr="004A075D">
              <w:rPr>
                <w:rFonts w:ascii="Garamond" w:eastAsia="MS Mincho" w:hAnsi="Garamond"/>
                <w:i/>
                <w:lang w:eastAsia="ja-JP"/>
              </w:rPr>
              <w:t>E’</w:t>
            </w:r>
            <w:proofErr w:type="gramEnd"/>
            <w:r w:rsidRPr="004A075D">
              <w:rPr>
                <w:rFonts w:ascii="Garamond" w:eastAsia="MS Mincho" w:hAnsi="Garamond"/>
                <w:i/>
                <w:lang w:eastAsia="ja-JP"/>
              </w:rPr>
              <w:t xml:space="preserve"> possibile selezionare più voci</w:t>
            </w:r>
          </w:p>
        </w:tc>
        <w:tc>
          <w:tcPr>
            <w:tcW w:w="3685" w:type="dxa"/>
            <w:gridSpan w:val="4"/>
            <w:tcBorders>
              <w:top w:val="single" w:sz="4" w:space="0" w:color="auto"/>
              <w:bottom w:val="single" w:sz="4" w:space="0" w:color="auto"/>
              <w:right w:val="single" w:sz="4" w:space="0" w:color="auto"/>
            </w:tcBorders>
            <w:vAlign w:val="center"/>
          </w:tcPr>
          <w:p w14:paraId="528A104C"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Carte Nautiche</w:t>
            </w:r>
          </w:p>
          <w:p w14:paraId="15A003EF"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Apparati multimediali</w:t>
            </w:r>
          </w:p>
          <w:p w14:paraId="36C3B6E0"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PC</w:t>
            </w:r>
          </w:p>
          <w:p w14:paraId="0D4B7B0E"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Software didattici</w:t>
            </w:r>
          </w:p>
          <w:p w14:paraId="23BC8D19" w14:textId="77777777" w:rsidR="00CA2F96" w:rsidRDefault="00000000">
            <w:pPr>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Dispense</w:t>
            </w:r>
          </w:p>
          <w:p w14:paraId="137DB6BA" w14:textId="77777777" w:rsidR="00CA2F96" w:rsidRDefault="00000000">
            <w:pPr>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Libro di testo</w:t>
            </w:r>
          </w:p>
        </w:tc>
        <w:tc>
          <w:tcPr>
            <w:tcW w:w="3772" w:type="dxa"/>
            <w:gridSpan w:val="2"/>
            <w:tcBorders>
              <w:top w:val="single" w:sz="4" w:space="0" w:color="auto"/>
              <w:left w:val="single" w:sz="4" w:space="0" w:color="auto"/>
              <w:bottom w:val="single" w:sz="4" w:space="0" w:color="auto"/>
            </w:tcBorders>
            <w:vAlign w:val="center"/>
          </w:tcPr>
          <w:p w14:paraId="58D7AB5A"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Pubblicazioni ed e-book</w:t>
            </w:r>
          </w:p>
          <w:p w14:paraId="64D574DC" w14:textId="77777777" w:rsidR="00CA2F96" w:rsidRDefault="00000000">
            <w:pPr>
              <w:pStyle w:val="Standard"/>
              <w:spacing w:after="0" w:line="240" w:lineRule="auto"/>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songs (inglese)</w:t>
            </w:r>
          </w:p>
          <w:p w14:paraId="6BF0FB9A" w14:textId="77777777" w:rsidR="00CA2F96" w:rsidRDefault="00000000">
            <w:pPr>
              <w:pStyle w:val="Standard"/>
              <w:spacing w:after="0" w:line="240" w:lineRule="auto"/>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film/video in lingua</w:t>
            </w:r>
          </w:p>
          <w:p w14:paraId="16F1416D"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Cartografia </w:t>
            </w:r>
            <w:proofErr w:type="spellStart"/>
            <w:r>
              <w:rPr>
                <w:rFonts w:ascii="Garamond" w:hAnsi="Garamond"/>
              </w:rPr>
              <w:t>tradiz</w:t>
            </w:r>
            <w:proofErr w:type="spellEnd"/>
            <w:r>
              <w:rPr>
                <w:rFonts w:ascii="Garamond" w:hAnsi="Garamond"/>
              </w:rPr>
              <w:t>. e/o elettronica</w:t>
            </w:r>
          </w:p>
          <w:p w14:paraId="4067BD74"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hAnsi="Garamond"/>
                <w:b/>
                <w:bCs/>
              </w:rPr>
              <w:t>Altro (scrivere o cambiare i punti sopra indicati in base alle esigenze)</w:t>
            </w:r>
          </w:p>
        </w:tc>
      </w:tr>
      <w:tr w:rsidR="00CA2F96" w14:paraId="5C9D113C" w14:textId="77777777">
        <w:trPr>
          <w:trHeight w:val="625"/>
          <w:jc w:val="center"/>
        </w:trPr>
        <w:tc>
          <w:tcPr>
            <w:tcW w:w="10317" w:type="dxa"/>
            <w:gridSpan w:val="7"/>
            <w:shd w:val="clear" w:color="auto" w:fill="002060"/>
            <w:vAlign w:val="center"/>
          </w:tcPr>
          <w:p w14:paraId="19D006AE" w14:textId="77777777" w:rsidR="00CA2F96" w:rsidRDefault="00000000">
            <w:pPr>
              <w:pStyle w:val="Titolo2"/>
              <w:jc w:val="center"/>
              <w:rPr>
                <w:rFonts w:ascii="Garamond" w:hAnsi="Garamond"/>
                <w:smallCaps/>
                <w:sz w:val="22"/>
                <w:szCs w:val="22"/>
              </w:rPr>
            </w:pPr>
            <w:r>
              <w:rPr>
                <w:rFonts w:ascii="Garamond" w:hAnsi="Garamond"/>
                <w:smallCaps/>
                <w:sz w:val="22"/>
                <w:szCs w:val="22"/>
              </w:rPr>
              <w:t>Verifiche E Criteri Di Valutazione</w:t>
            </w:r>
          </w:p>
        </w:tc>
      </w:tr>
      <w:tr w:rsidR="00CA2F96" w14:paraId="35312E88" w14:textId="77777777">
        <w:trPr>
          <w:trHeight w:val="1459"/>
          <w:jc w:val="center"/>
        </w:trPr>
        <w:tc>
          <w:tcPr>
            <w:tcW w:w="2860" w:type="dxa"/>
            <w:vAlign w:val="center"/>
          </w:tcPr>
          <w:p w14:paraId="10AB0457" w14:textId="77777777" w:rsidR="00CA2F96" w:rsidRPr="004A075D" w:rsidRDefault="00000000">
            <w:pPr>
              <w:pStyle w:val="Titolo2"/>
              <w:jc w:val="center"/>
              <w:rPr>
                <w:rFonts w:ascii="Garamond" w:hAnsi="Garamond"/>
                <w:b/>
                <w:bCs/>
                <w:sz w:val="22"/>
                <w:szCs w:val="22"/>
              </w:rPr>
            </w:pPr>
            <w:r w:rsidRPr="004A075D">
              <w:rPr>
                <w:rFonts w:ascii="Garamond" w:hAnsi="Garamond"/>
                <w:b/>
                <w:bCs/>
                <w:sz w:val="22"/>
                <w:szCs w:val="22"/>
              </w:rPr>
              <w:t>In itinere</w:t>
            </w:r>
          </w:p>
        </w:tc>
        <w:tc>
          <w:tcPr>
            <w:tcW w:w="3674" w:type="dxa"/>
            <w:gridSpan w:val="4"/>
            <w:tcBorders>
              <w:bottom w:val="single" w:sz="4" w:space="0" w:color="auto"/>
              <w:right w:val="single" w:sz="4" w:space="0" w:color="auto"/>
            </w:tcBorders>
            <w:vAlign w:val="center"/>
          </w:tcPr>
          <w:p w14:paraId="0BD23368" w14:textId="77777777" w:rsidR="00CA2F96" w:rsidRDefault="00000000">
            <w:pPr>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orale</w:t>
            </w:r>
          </w:p>
          <w:p w14:paraId="1A0AE04B"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w:t>
            </w:r>
            <w:proofErr w:type="spellStart"/>
            <w:r>
              <w:rPr>
                <w:rFonts w:ascii="Garamond" w:hAnsi="Garamond"/>
              </w:rPr>
              <w:t>semistrutturata</w:t>
            </w:r>
            <w:proofErr w:type="spellEnd"/>
          </w:p>
          <w:p w14:paraId="2E4B69F9"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in laboratorio</w:t>
            </w:r>
          </w:p>
          <w:p w14:paraId="1E2D4F4C"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relazione</w:t>
            </w:r>
          </w:p>
          <w:p w14:paraId="4B47E848"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griglie di osservazione</w:t>
            </w:r>
          </w:p>
          <w:p w14:paraId="20A6EB8C"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comprensione del testo</w:t>
            </w:r>
          </w:p>
          <w:p w14:paraId="3EA72816"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saggio breve</w:t>
            </w:r>
          </w:p>
          <w:p w14:paraId="2DB99FBF"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di simulazione</w:t>
            </w:r>
          </w:p>
          <w:p w14:paraId="45322E5D"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soluzione di problemi</w:t>
            </w:r>
          </w:p>
          <w:p w14:paraId="312986AB"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elaborazioni grafiche</w:t>
            </w:r>
          </w:p>
        </w:tc>
        <w:tc>
          <w:tcPr>
            <w:tcW w:w="3783" w:type="dxa"/>
            <w:gridSpan w:val="2"/>
            <w:vMerge w:val="restart"/>
            <w:tcBorders>
              <w:left w:val="single" w:sz="4" w:space="0" w:color="auto"/>
              <w:bottom w:val="single" w:sz="4" w:space="0" w:color="auto"/>
            </w:tcBorders>
            <w:vAlign w:val="center"/>
          </w:tcPr>
          <w:p w14:paraId="212022A4" w14:textId="77777777" w:rsidR="00CA2F96" w:rsidRDefault="00000000">
            <w:pPr>
              <w:rPr>
                <w:rFonts w:ascii="Garamond" w:hAnsi="Garamond"/>
                <w:lang w:eastAsia="ar-SA"/>
              </w:rPr>
            </w:pPr>
            <w:r>
              <w:rPr>
                <w:rFonts w:ascii="Garamond" w:hAnsi="Garamond"/>
                <w:noProof/>
                <w:lang w:eastAsia="en-US"/>
              </w:rPr>
              <mc:AlternateContent>
                <mc:Choice Requires="wps">
                  <w:drawing>
                    <wp:anchor distT="0" distB="0" distL="114300" distR="114300" simplePos="0" relativeHeight="251660288" behindDoc="0" locked="0" layoutInCell="1" allowOverlap="1" wp14:anchorId="516B9ACE" wp14:editId="281EBFA8">
                      <wp:simplePos x="0" y="0"/>
                      <wp:positionH relativeFrom="column">
                        <wp:posOffset>337185</wp:posOffset>
                      </wp:positionH>
                      <wp:positionV relativeFrom="paragraph">
                        <wp:posOffset>37465</wp:posOffset>
                      </wp:positionV>
                      <wp:extent cx="1582420" cy="272415"/>
                      <wp:effectExtent l="0" t="0" r="0" b="0"/>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72415"/>
                              </a:xfrm>
                              <a:prstGeom prst="rect">
                                <a:avLst/>
                              </a:prstGeom>
                              <a:solidFill>
                                <a:srgbClr val="FFFFFF"/>
                              </a:solidFill>
                              <a:ln w="9525">
                                <a:solidFill>
                                  <a:srgbClr val="000000"/>
                                </a:solidFill>
                                <a:miter lim="800000"/>
                              </a:ln>
                            </wps:spPr>
                            <wps:txbx>
                              <w:txbxContent>
                                <w:p w14:paraId="550053C9" w14:textId="77777777" w:rsidR="00CA2F96" w:rsidRDefault="00000000">
                                  <w:pPr>
                                    <w:rPr>
                                      <w:rFonts w:ascii="Garamond" w:hAnsi="Garamond"/>
                                    </w:rPr>
                                  </w:pPr>
                                  <w:r>
                                    <w:rPr>
                                      <w:rFonts w:ascii="Garamond" w:hAnsi="Garamond"/>
                                    </w:rPr>
                                    <w:t>Criteri di Valutazione</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w14:anchorId="516B9ACE" id="_x0000_t202" coordsize="21600,21600" o:spt="202" path="m,l,21600r21600,l21600,xe">
                      <v:stroke joinstyle="miter"/>
                      <v:path gradientshapeok="t" o:connecttype="rect"/>
                    </v:shapetype>
                    <v:shape id="Casella di testo 7" o:spid="_x0000_s1026" type="#_x0000_t202" style="position:absolute;margin-left:26.55pt;margin-top:2.95pt;width:124.6pt;height:21.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">
                      <v:textbox style="mso-fit-shape-to-text:t">
                        <w:txbxContent>
                          <w:p w14:paraId="550053C9" w14:textId="77777777" w:rsidR="00CA2F96" w:rsidRDefault="00000000">
                            <w:pPr>
                              <w:rPr>
                                <w:rFonts w:ascii="Garamond" w:hAnsi="Garamond"/>
                              </w:rPr>
                            </w:pPr>
                            <w:r>
                              <w:rPr>
                                <w:rFonts w:ascii="Garamond" w:hAnsi="Garamond"/>
                              </w:rPr>
                              <w:t>Criteri di Valutazione</w:t>
                            </w:r>
                          </w:p>
                        </w:txbxContent>
                      </v:textbox>
                    </v:shape>
                  </w:pict>
                </mc:Fallback>
              </mc:AlternateContent>
            </w:r>
          </w:p>
          <w:p w14:paraId="68DDC338" w14:textId="77777777" w:rsidR="00CA2F96" w:rsidRDefault="00CA2F96">
            <w:pPr>
              <w:rPr>
                <w:rFonts w:ascii="Garamond" w:hAnsi="Garamond"/>
                <w:lang w:eastAsia="ar-SA"/>
              </w:rPr>
            </w:pPr>
          </w:p>
          <w:p w14:paraId="1E972CCA" w14:textId="77777777" w:rsidR="00CA2F96" w:rsidRDefault="00CA2F96">
            <w:pPr>
              <w:spacing w:line="0" w:lineRule="atLeast"/>
              <w:ind w:left="60"/>
              <w:rPr>
                <w:rFonts w:ascii="Garamond" w:hAnsi="Garamond"/>
                <w:lang w:eastAsia="ar-SA"/>
              </w:rPr>
            </w:pPr>
          </w:p>
          <w:p w14:paraId="289DF503" w14:textId="77777777" w:rsidR="00CA2F96" w:rsidRDefault="00000000">
            <w:pPr>
              <w:spacing w:line="0" w:lineRule="atLeast"/>
              <w:ind w:left="60"/>
              <w:jc w:val="both"/>
              <w:rPr>
                <w:rFonts w:ascii="Garamond" w:hAnsi="Garamond"/>
                <w:lang w:eastAsia="ar-SA"/>
              </w:rPr>
            </w:pPr>
            <w:r>
              <w:rPr>
                <w:rFonts w:ascii="Garamond" w:hAnsi="Garamond"/>
                <w:lang w:eastAsia="ar-SA"/>
              </w:rPr>
              <w:t>Per la valutazione delle varie prove di verifica si farà riferimento alle griglie di valutazione di dipartimento.</w:t>
            </w:r>
          </w:p>
          <w:p w14:paraId="4ECD2D56" w14:textId="77777777" w:rsidR="00CA2F96" w:rsidRDefault="00CA2F96">
            <w:pPr>
              <w:spacing w:line="0" w:lineRule="atLeast"/>
              <w:ind w:left="60"/>
              <w:jc w:val="both"/>
              <w:rPr>
                <w:rFonts w:ascii="Garamond" w:hAnsi="Garamond"/>
                <w:lang w:eastAsia="ar-SA"/>
              </w:rPr>
            </w:pPr>
          </w:p>
          <w:p w14:paraId="30510D64" w14:textId="77777777" w:rsidR="00CA2F96" w:rsidRDefault="00000000">
            <w:pPr>
              <w:spacing w:line="0" w:lineRule="atLeast"/>
              <w:ind w:left="60"/>
              <w:jc w:val="both"/>
              <w:rPr>
                <w:rFonts w:ascii="Garamond" w:hAnsi="Garamond"/>
                <w:lang w:eastAsia="ar-SA"/>
              </w:rPr>
            </w:pPr>
            <w:r>
              <w:rPr>
                <w:rFonts w:ascii="Garamond" w:hAnsi="Garamond"/>
                <w:lang w:eastAsia="ar-SA"/>
              </w:rPr>
              <w:t>Nella valutazione finale dell’allievo si terrà</w:t>
            </w:r>
          </w:p>
          <w:p w14:paraId="307B844E" w14:textId="77777777" w:rsidR="00CA2F96" w:rsidRDefault="00000000">
            <w:pPr>
              <w:spacing w:line="0" w:lineRule="atLeast"/>
              <w:ind w:left="60"/>
              <w:jc w:val="both"/>
              <w:rPr>
                <w:rFonts w:ascii="Garamond" w:hAnsi="Garamond"/>
                <w:lang w:eastAsia="ar-SA"/>
              </w:rPr>
            </w:pPr>
            <w:r>
              <w:rPr>
                <w:rFonts w:ascii="Garamond" w:hAnsi="Garamond"/>
                <w:lang w:eastAsia="ar-SA"/>
              </w:rPr>
              <w:t>conto del profitto dell’impegno e dei progressi compiuti dal discente nella sua attività di apprendimento.</w:t>
            </w:r>
          </w:p>
          <w:p w14:paraId="0D8F690C" w14:textId="77777777" w:rsidR="00CA2F96" w:rsidRDefault="00CA2F96">
            <w:pPr>
              <w:spacing w:line="0" w:lineRule="atLeast"/>
              <w:ind w:left="60"/>
              <w:jc w:val="both"/>
              <w:rPr>
                <w:rFonts w:ascii="Garamond" w:hAnsi="Garamond"/>
                <w:lang w:eastAsia="ar-SA"/>
              </w:rPr>
            </w:pPr>
          </w:p>
          <w:p w14:paraId="51BDBA7D" w14:textId="77777777" w:rsidR="00CA2F96" w:rsidRDefault="00000000">
            <w:pPr>
              <w:spacing w:line="0" w:lineRule="atLeast"/>
              <w:ind w:left="60"/>
              <w:jc w:val="both"/>
              <w:rPr>
                <w:rFonts w:ascii="Garamond" w:hAnsi="Garamond"/>
                <w:lang w:eastAsia="ar-SA"/>
              </w:rPr>
            </w:pPr>
            <w:r>
              <w:rPr>
                <w:rFonts w:ascii="Garamond" w:hAnsi="Garamond"/>
                <w:lang w:eastAsia="ar-SA"/>
              </w:rPr>
              <w:t>Per gli alunni BES e DSA la valutazione terrà conto di quanto stabilito nel PDP.</w:t>
            </w:r>
          </w:p>
          <w:p w14:paraId="76A83209" w14:textId="77777777" w:rsidR="00CA2F96" w:rsidRDefault="00CA2F96">
            <w:pPr>
              <w:spacing w:line="0" w:lineRule="atLeast"/>
              <w:ind w:left="60"/>
              <w:jc w:val="both"/>
              <w:rPr>
                <w:rFonts w:ascii="Garamond" w:hAnsi="Garamond"/>
                <w:lang w:eastAsia="ar-SA"/>
              </w:rPr>
            </w:pPr>
          </w:p>
          <w:p w14:paraId="2D94814D" w14:textId="77777777" w:rsidR="00CA2F96" w:rsidRDefault="00CA2F96">
            <w:pPr>
              <w:rPr>
                <w:rFonts w:ascii="Garamond" w:hAnsi="Garamond"/>
              </w:rPr>
            </w:pPr>
          </w:p>
        </w:tc>
      </w:tr>
      <w:tr w:rsidR="00CA2F96" w14:paraId="24E12A7F" w14:textId="77777777">
        <w:trPr>
          <w:trHeight w:val="843"/>
          <w:jc w:val="center"/>
        </w:trPr>
        <w:tc>
          <w:tcPr>
            <w:tcW w:w="2860" w:type="dxa"/>
            <w:vAlign w:val="center"/>
          </w:tcPr>
          <w:p w14:paraId="3AD2DCCA"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Fine modulo</w:t>
            </w:r>
          </w:p>
        </w:tc>
        <w:tc>
          <w:tcPr>
            <w:tcW w:w="3674" w:type="dxa"/>
            <w:gridSpan w:val="4"/>
            <w:tcBorders>
              <w:top w:val="single" w:sz="4" w:space="0" w:color="auto"/>
              <w:bottom w:val="single" w:sz="4" w:space="0" w:color="auto"/>
              <w:right w:val="single" w:sz="4" w:space="0" w:color="auto"/>
            </w:tcBorders>
            <w:vAlign w:val="center"/>
          </w:tcPr>
          <w:p w14:paraId="466D12DD"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strutturata</w:t>
            </w:r>
          </w:p>
          <w:p w14:paraId="61798E30" w14:textId="77777777" w:rsidR="00CA2F96" w:rsidRDefault="00000000">
            <w:pPr>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w:t>
            </w:r>
            <w:proofErr w:type="spellStart"/>
            <w:r>
              <w:rPr>
                <w:rFonts w:ascii="Garamond" w:hAnsi="Garamond"/>
              </w:rPr>
              <w:t>semistrutturata</w:t>
            </w:r>
            <w:proofErr w:type="spellEnd"/>
          </w:p>
          <w:p w14:paraId="0F50A27B"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in laboratorio</w:t>
            </w:r>
          </w:p>
          <w:p w14:paraId="2375F066"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relazione</w:t>
            </w:r>
          </w:p>
          <w:p w14:paraId="7E9436DE"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griglie di osservazione</w:t>
            </w:r>
          </w:p>
          <w:p w14:paraId="1709DD3C"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comprensione del testo</w:t>
            </w:r>
          </w:p>
          <w:p w14:paraId="70790090"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di simulazione</w:t>
            </w:r>
          </w:p>
          <w:p w14:paraId="6D17963C"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soluzione di problemi</w:t>
            </w:r>
          </w:p>
          <w:p w14:paraId="3CEB7ACD"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elaborazioni grafiche</w:t>
            </w:r>
          </w:p>
        </w:tc>
        <w:tc>
          <w:tcPr>
            <w:tcW w:w="3783" w:type="dxa"/>
            <w:gridSpan w:val="2"/>
            <w:vMerge/>
            <w:tcBorders>
              <w:top w:val="single" w:sz="4" w:space="0" w:color="auto"/>
              <w:left w:val="single" w:sz="4" w:space="0" w:color="auto"/>
              <w:bottom w:val="single" w:sz="4" w:space="0" w:color="auto"/>
            </w:tcBorders>
            <w:vAlign w:val="center"/>
          </w:tcPr>
          <w:p w14:paraId="30D2DFD1" w14:textId="77777777" w:rsidR="00CA2F96" w:rsidRDefault="00CA2F96">
            <w:pPr>
              <w:rPr>
                <w:rFonts w:ascii="Garamond" w:hAnsi="Garamond"/>
              </w:rPr>
            </w:pPr>
          </w:p>
        </w:tc>
      </w:tr>
      <w:tr w:rsidR="00CA2F96" w14:paraId="76AC64AD" w14:textId="77777777">
        <w:trPr>
          <w:trHeight w:val="416"/>
          <w:jc w:val="center"/>
        </w:trPr>
        <w:tc>
          <w:tcPr>
            <w:tcW w:w="2860" w:type="dxa"/>
            <w:vAlign w:val="center"/>
          </w:tcPr>
          <w:p w14:paraId="6D280E3E"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Livelli minimi per le verifiche</w:t>
            </w:r>
          </w:p>
        </w:tc>
        <w:tc>
          <w:tcPr>
            <w:tcW w:w="7457" w:type="dxa"/>
            <w:gridSpan w:val="6"/>
            <w:tcBorders>
              <w:top w:val="single" w:sz="4" w:space="0" w:color="auto"/>
              <w:bottom w:val="single" w:sz="4" w:space="0" w:color="auto"/>
            </w:tcBorders>
            <w:vAlign w:val="center"/>
          </w:tcPr>
          <w:p w14:paraId="34B764FF" w14:textId="77777777" w:rsidR="00CA2F96" w:rsidRDefault="00000000">
            <w:pPr>
              <w:jc w:val="both"/>
              <w:rPr>
                <w:rFonts w:ascii="Garamond" w:hAnsi="Garamond"/>
                <w:lang w:eastAsia="ar-SA"/>
              </w:rPr>
            </w:pPr>
            <w:r>
              <w:rPr>
                <w:rFonts w:ascii="Garamond" w:hAnsi="Garamond"/>
                <w:lang w:eastAsia="ar-SA"/>
              </w:rPr>
              <w:t xml:space="preserve">Basilare consapevolezza delle conoscenze ed iniziale maturazione delle abilità correlate. </w:t>
            </w:r>
          </w:p>
          <w:p w14:paraId="7AAA69DE" w14:textId="77777777" w:rsidR="00CA2F96" w:rsidRDefault="00000000">
            <w:pPr>
              <w:jc w:val="both"/>
              <w:rPr>
                <w:rFonts w:ascii="Garamond" w:hAnsi="Garamond"/>
                <w:lang w:eastAsia="ar-SA"/>
              </w:rPr>
            </w:pPr>
            <w:r>
              <w:rPr>
                <w:rFonts w:ascii="Garamond" w:hAnsi="Garamond"/>
                <w:lang w:eastAsia="ar-SA"/>
              </w:rPr>
              <w:t>Le verifiche verranno effettuate nel momento in cui saranno stati trattati tutti gli argomenti relativi ai contenuti minimi disciplinari.</w:t>
            </w:r>
          </w:p>
        </w:tc>
      </w:tr>
      <w:tr w:rsidR="00CA2F96" w14:paraId="49E9B285" w14:textId="77777777">
        <w:trPr>
          <w:trHeight w:val="314"/>
          <w:jc w:val="center"/>
        </w:trPr>
        <w:tc>
          <w:tcPr>
            <w:tcW w:w="2860" w:type="dxa"/>
            <w:vAlign w:val="center"/>
          </w:tcPr>
          <w:p w14:paraId="4E9F4AF1"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Azioni di recupero ed approfondimento</w:t>
            </w:r>
          </w:p>
        </w:tc>
        <w:tc>
          <w:tcPr>
            <w:tcW w:w="7457" w:type="dxa"/>
            <w:gridSpan w:val="6"/>
            <w:vAlign w:val="center"/>
          </w:tcPr>
          <w:p w14:paraId="500AD066" w14:textId="77777777" w:rsidR="00CA2F96" w:rsidRDefault="00000000">
            <w:pPr>
              <w:jc w:val="both"/>
              <w:rPr>
                <w:rFonts w:ascii="Garamond" w:hAnsi="Garamond" w:cs="Helvetica-Narrow"/>
              </w:rPr>
            </w:pPr>
            <w:r>
              <w:rPr>
                <w:rFonts w:ascii="Garamond" w:hAnsi="Garamond"/>
                <w:lang w:eastAsia="ar-SA"/>
              </w:rPr>
              <w:t>Dopo aver effettuato verifiche in itinere e di fine modulo, si avvieranno attività di recupero e/o di approfondimento e, in alternativa, agli allievi con un livello di apprendimento insufficiente, si consiglierà la frequenza di Sportelli Pomeridiani e/o IDEI.</w:t>
            </w:r>
          </w:p>
        </w:tc>
      </w:tr>
      <w:bookmarkEnd w:id="0"/>
    </w:tbl>
    <w:p w14:paraId="25726D83" w14:textId="77777777" w:rsidR="00CA2F96" w:rsidRDefault="00CA2F96">
      <w:pPr>
        <w:tabs>
          <w:tab w:val="left" w:pos="2700"/>
        </w:tabs>
      </w:pPr>
    </w:p>
    <w:p w14:paraId="31E00239" w14:textId="77777777" w:rsidR="00CA2F96" w:rsidRDefault="00CA2F96">
      <w:pPr>
        <w:tabs>
          <w:tab w:val="left" w:pos="2700"/>
        </w:tabs>
      </w:pPr>
    </w:p>
    <w:p w14:paraId="79C2110E" w14:textId="77777777" w:rsidR="00CA2F96" w:rsidRDefault="00CA2F96">
      <w:pPr>
        <w:tabs>
          <w:tab w:val="left" w:pos="2700"/>
        </w:tabs>
      </w:pPr>
      <w:bookmarkStart w:id="1" w:name="_1bm29qqj8fyj" w:colFirst="0" w:colLast="0"/>
      <w:bookmarkEnd w:id="1"/>
    </w:p>
    <w:p w14:paraId="251549D0" w14:textId="77777777" w:rsidR="00CA2F96" w:rsidRDefault="00CA2F96">
      <w:pPr>
        <w:tabs>
          <w:tab w:val="left" w:pos="2700"/>
        </w:tabs>
      </w:pPr>
    </w:p>
    <w:p w14:paraId="3CBD70A0" w14:textId="77777777" w:rsidR="00CA2F96" w:rsidRDefault="00CA2F96">
      <w:pPr>
        <w:tabs>
          <w:tab w:val="left" w:pos="2700"/>
        </w:tabs>
      </w:pPr>
    </w:p>
    <w:p w14:paraId="4A968F94" w14:textId="77777777" w:rsidR="00CA2F96" w:rsidRDefault="00CA2F96">
      <w:pPr>
        <w:tabs>
          <w:tab w:val="left" w:pos="2700"/>
        </w:tabs>
      </w:pPr>
    </w:p>
    <w:p w14:paraId="0D0EF85C" w14:textId="77777777" w:rsidR="00CA2F96" w:rsidRDefault="00000000">
      <w:pPr>
        <w:pStyle w:val="Titolo1"/>
        <w:ind w:left="0"/>
        <w:rPr>
          <w:rFonts w:ascii="Garamond" w:eastAsia="Garamond" w:hAnsi="Garamond" w:cs="Garamond"/>
          <w:sz w:val="26"/>
          <w:szCs w:val="26"/>
        </w:rPr>
      </w:pPr>
      <w:r>
        <w:rPr>
          <w:rFonts w:ascii="Garamond" w:eastAsia="Garamond" w:hAnsi="Garamond" w:cs="Garamond"/>
          <w:sz w:val="26"/>
          <w:szCs w:val="26"/>
        </w:rPr>
        <w:t xml:space="preserve">     </w:t>
      </w:r>
    </w:p>
    <w:p w14:paraId="125AA1DD" w14:textId="77777777" w:rsidR="00CA2F96" w:rsidRDefault="00000000">
      <w:pPr>
        <w:pStyle w:val="Titolo1"/>
        <w:ind w:left="0"/>
        <w:rPr>
          <w:rFonts w:ascii="Garamond" w:eastAsia="Garamond" w:hAnsi="Garamond" w:cs="Garamond"/>
          <w:sz w:val="32"/>
          <w:szCs w:val="32"/>
        </w:rPr>
      </w:pPr>
      <w:r>
        <w:rPr>
          <w:rFonts w:ascii="Garamond" w:eastAsia="Garamond" w:hAnsi="Garamond" w:cs="Garamond"/>
          <w:sz w:val="32"/>
          <w:szCs w:val="32"/>
        </w:rPr>
        <w:t xml:space="preserve">    </w:t>
      </w:r>
      <w:r>
        <w:br w:type="page"/>
      </w:r>
    </w:p>
    <w:p w14:paraId="3A10D28C" w14:textId="5F4687FA" w:rsidR="00CA2F96" w:rsidRPr="0059689C" w:rsidRDefault="00000000" w:rsidP="0059689C">
      <w:pPr>
        <w:pStyle w:val="Titolo1"/>
        <w:ind w:left="0"/>
        <w:rPr>
          <w:sz w:val="28"/>
          <w:szCs w:val="28"/>
        </w:rPr>
      </w:pPr>
      <w:r w:rsidRPr="0059689C">
        <w:rPr>
          <w:rFonts w:ascii="Garamond" w:eastAsia="Garamond" w:hAnsi="Garamond" w:cs="Garamond"/>
          <w:sz w:val="28"/>
          <w:szCs w:val="28"/>
        </w:rPr>
        <w:lastRenderedPageBreak/>
        <w:t xml:space="preserve">    MODULO N. </w:t>
      </w:r>
      <w:proofErr w:type="gramStart"/>
      <w:r w:rsidRPr="0059689C">
        <w:rPr>
          <w:rFonts w:ascii="Garamond" w:eastAsia="Garamond" w:hAnsi="Garamond" w:cs="Garamond"/>
          <w:sz w:val="28"/>
          <w:szCs w:val="28"/>
        </w:rPr>
        <w:t xml:space="preserve">2:   </w:t>
      </w:r>
      <w:proofErr w:type="gramEnd"/>
      <w:r w:rsidRPr="0059689C">
        <w:rPr>
          <w:rFonts w:ascii="Garamond" w:eastAsia="Garamond" w:hAnsi="Garamond" w:cs="Garamond"/>
          <w:sz w:val="28"/>
          <w:szCs w:val="28"/>
        </w:rPr>
        <w:t xml:space="preserve">  The Engine Department</w:t>
      </w:r>
    </w:p>
    <w:p w14:paraId="326A072C" w14:textId="7CC58B3D" w:rsidR="00CA2F96" w:rsidRPr="0059689C" w:rsidRDefault="00000000">
      <w:pPr>
        <w:tabs>
          <w:tab w:val="left" w:pos="2813"/>
        </w:tabs>
        <w:spacing w:before="54"/>
        <w:ind w:left="284" w:hanging="284"/>
        <w:rPr>
          <w:rFonts w:ascii="Garamond" w:eastAsia="Garamond" w:hAnsi="Garamond" w:cs="Garamond"/>
          <w:sz w:val="24"/>
          <w:szCs w:val="24"/>
        </w:rPr>
      </w:pPr>
      <w:r>
        <w:rPr>
          <w:rFonts w:ascii="Garamond" w:eastAsia="Garamond" w:hAnsi="Garamond" w:cs="Garamond"/>
          <w:sz w:val="26"/>
          <w:szCs w:val="26"/>
        </w:rPr>
        <w:t xml:space="preserve">     </w:t>
      </w:r>
      <w:r w:rsidRPr="0059689C">
        <w:rPr>
          <w:rFonts w:ascii="Garamond" w:eastAsia="Garamond" w:hAnsi="Garamond" w:cs="Garamond"/>
          <w:sz w:val="24"/>
          <w:szCs w:val="24"/>
        </w:rPr>
        <w:t xml:space="preserve">Funzione: Meccanica navale a livello operativo/ Controllo elettrico, elettronico e meccanico (control engineering) a livello operativo </w:t>
      </w:r>
    </w:p>
    <w:tbl>
      <w:tblPr>
        <w:tblStyle w:val="Style18"/>
        <w:tblW w:w="10200"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60"/>
        <w:gridCol w:w="7440"/>
      </w:tblGrid>
      <w:tr w:rsidR="00CA2F96" w14:paraId="7B61C418" w14:textId="77777777">
        <w:trPr>
          <w:trHeight w:val="227"/>
        </w:trPr>
        <w:tc>
          <w:tcPr>
            <w:tcW w:w="10200" w:type="dxa"/>
            <w:gridSpan w:val="2"/>
            <w:tcBorders>
              <w:left w:val="single" w:sz="4" w:space="0" w:color="000000"/>
              <w:right w:val="single" w:sz="4" w:space="0" w:color="000000"/>
            </w:tcBorders>
            <w:shd w:val="clear" w:color="auto" w:fill="DAEEF3"/>
            <w:vAlign w:val="center"/>
          </w:tcPr>
          <w:p w14:paraId="67FFECBF" w14:textId="77777777" w:rsidR="00CA2F96" w:rsidRDefault="00000000">
            <w:pPr>
              <w:jc w:val="center"/>
              <w:rPr>
                <w:rFonts w:ascii="Garamond" w:eastAsia="Garamond" w:hAnsi="Garamond" w:cs="Garamond"/>
                <w:b/>
                <w:color w:val="000000"/>
                <w:sz w:val="28"/>
                <w:szCs w:val="28"/>
              </w:rPr>
            </w:pPr>
            <w:r>
              <w:rPr>
                <w:rFonts w:ascii="Garamond" w:eastAsia="Garamond" w:hAnsi="Garamond" w:cs="Garamond"/>
                <w:b/>
                <w:color w:val="000000"/>
                <w:sz w:val="28"/>
                <w:szCs w:val="28"/>
              </w:rPr>
              <w:t xml:space="preserve">Competenze STCW </w:t>
            </w:r>
          </w:p>
          <w:p w14:paraId="602A4D6D" w14:textId="77777777" w:rsidR="00CA2F96" w:rsidRPr="0059689C" w:rsidRDefault="00000000">
            <w:pPr>
              <w:widowControl/>
              <w:ind w:left="113"/>
              <w:jc w:val="both"/>
              <w:rPr>
                <w:rFonts w:ascii="Garamond" w:eastAsia="Calibri" w:hAnsi="Garamond" w:cs="Calibri"/>
                <w:b/>
                <w:color w:val="000000"/>
                <w:sz w:val="24"/>
                <w:szCs w:val="24"/>
              </w:rPr>
            </w:pPr>
            <w:r w:rsidRPr="0059689C">
              <w:rPr>
                <w:rFonts w:ascii="Garamond" w:eastAsia="Calibri" w:hAnsi="Garamond" w:cs="Calibri"/>
                <w:b/>
                <w:color w:val="000000"/>
                <w:sz w:val="24"/>
                <w:szCs w:val="24"/>
              </w:rPr>
              <w:t xml:space="preserve">II – Regola A-III/1 - Usa la lingua in forma scritta e parlata </w:t>
            </w:r>
          </w:p>
          <w:p w14:paraId="51E939F8" w14:textId="77777777" w:rsidR="00CA2F96" w:rsidRDefault="00000000">
            <w:pPr>
              <w:widowControl/>
              <w:ind w:left="113"/>
              <w:jc w:val="both"/>
              <w:rPr>
                <w:rFonts w:ascii="Times New Roman" w:eastAsia="Times New Roman" w:hAnsi="Times New Roman" w:cs="Times New Roman"/>
                <w:b/>
                <w:color w:val="000000"/>
                <w:sz w:val="24"/>
                <w:szCs w:val="24"/>
              </w:rPr>
            </w:pPr>
            <w:r w:rsidRPr="0059689C">
              <w:rPr>
                <w:rFonts w:ascii="Garamond" w:eastAsia="Calibri" w:hAnsi="Garamond" w:cs="Calibri"/>
                <w:b/>
                <w:color w:val="000000"/>
                <w:sz w:val="24"/>
                <w:szCs w:val="24"/>
              </w:rPr>
              <w:t xml:space="preserve">VI – Regola A-III/6 - Utilizzo della lingua inglese, scritta e orale </w:t>
            </w:r>
          </w:p>
        </w:tc>
      </w:tr>
      <w:tr w:rsidR="00CA2F96" w14:paraId="5EAFB9B3" w14:textId="77777777">
        <w:trPr>
          <w:trHeight w:val="1701"/>
        </w:trPr>
        <w:tc>
          <w:tcPr>
            <w:tcW w:w="10200" w:type="dxa"/>
            <w:gridSpan w:val="2"/>
            <w:tcBorders>
              <w:left w:val="single" w:sz="4" w:space="0" w:color="000000"/>
              <w:right w:val="single" w:sz="4" w:space="0" w:color="000000"/>
            </w:tcBorders>
            <w:shd w:val="clear" w:color="auto" w:fill="DAEEF3"/>
          </w:tcPr>
          <w:p w14:paraId="70ACC739" w14:textId="77777777" w:rsidR="00CA2F96" w:rsidRDefault="00000000">
            <w:pPr>
              <w:spacing w:before="54"/>
              <w:ind w:left="187" w:right="265"/>
              <w:jc w:val="center"/>
              <w:rPr>
                <w:rFonts w:ascii="Garamond" w:eastAsia="Garamond" w:hAnsi="Garamond" w:cs="Garamond"/>
                <w:b/>
                <w:color w:val="000000"/>
                <w:sz w:val="28"/>
                <w:szCs w:val="28"/>
              </w:rPr>
            </w:pPr>
            <w:r>
              <w:rPr>
                <w:rFonts w:ascii="Garamond" w:eastAsia="Garamond" w:hAnsi="Garamond" w:cs="Garamond"/>
                <w:b/>
                <w:color w:val="000000"/>
                <w:sz w:val="28"/>
                <w:szCs w:val="28"/>
              </w:rPr>
              <w:t>Competenze LL GG</w:t>
            </w:r>
          </w:p>
          <w:p w14:paraId="2F63D550" w14:textId="77777777" w:rsidR="00CA2F96" w:rsidRPr="0059689C" w:rsidRDefault="00000000" w:rsidP="0059689C">
            <w:pPr>
              <w:pStyle w:val="Paragrafoelenco"/>
              <w:numPr>
                <w:ilvl w:val="0"/>
                <w:numId w:val="18"/>
              </w:numPr>
              <w:tabs>
                <w:tab w:val="left" w:pos="405"/>
                <w:tab w:val="left" w:pos="406"/>
              </w:tabs>
              <w:ind w:left="357" w:hanging="357"/>
              <w:rPr>
                <w:rFonts w:ascii="Garamond" w:eastAsia="Times New Roman" w:hAnsi="Garamond" w:cs="Times New Roman"/>
                <w:color w:val="000000"/>
                <w:sz w:val="24"/>
                <w:szCs w:val="24"/>
              </w:rPr>
            </w:pPr>
            <w:r w:rsidRPr="0059689C">
              <w:rPr>
                <w:rFonts w:ascii="Garamond" w:eastAsia="Times New Roman" w:hAnsi="Garamond" w:cs="Times New Roman"/>
                <w:color w:val="000000"/>
                <w:sz w:val="24"/>
                <w:szCs w:val="24"/>
              </w:rPr>
              <w:t>Interagire con i sistemi di assistenza, sorveglianza e monitoraggio del traffico e relative comunicazioni nei vari tipi di trasporto</w:t>
            </w:r>
          </w:p>
          <w:p w14:paraId="23FB1E6E" w14:textId="77777777" w:rsidR="00CA2F96" w:rsidRPr="0059689C" w:rsidRDefault="00000000" w:rsidP="0059689C">
            <w:pPr>
              <w:pStyle w:val="Paragrafoelenco"/>
              <w:numPr>
                <w:ilvl w:val="0"/>
                <w:numId w:val="18"/>
              </w:numPr>
              <w:tabs>
                <w:tab w:val="left" w:pos="405"/>
                <w:tab w:val="left" w:pos="406"/>
              </w:tabs>
              <w:ind w:left="357" w:hanging="357"/>
              <w:rPr>
                <w:rFonts w:ascii="Garamond" w:eastAsia="Times New Roman" w:hAnsi="Garamond" w:cs="Times New Roman"/>
                <w:color w:val="000000"/>
                <w:sz w:val="24"/>
                <w:szCs w:val="24"/>
              </w:rPr>
            </w:pPr>
            <w:r w:rsidRPr="0059689C">
              <w:rPr>
                <w:rFonts w:ascii="Garamond" w:eastAsia="Times New Roman" w:hAnsi="Garamond" w:cs="Times New Roman"/>
                <w:color w:val="000000"/>
                <w:sz w:val="24"/>
                <w:szCs w:val="24"/>
              </w:rPr>
              <w:t>Padroneggiare la lingua inglese per scopi comunicativi e utilizzare i linguaggi settoriali relativi ai percorsi di studio, per interagire in diversi ambiti e contesti professionali, al livello B1+ del quadro comune europeo di riferimento per le lingue (QCER)</w:t>
            </w:r>
          </w:p>
          <w:p w14:paraId="73CB168F" w14:textId="77777777" w:rsidR="00CA2F96" w:rsidRPr="0059689C" w:rsidRDefault="00000000" w:rsidP="0059689C">
            <w:pPr>
              <w:pStyle w:val="Paragrafoelenco"/>
              <w:numPr>
                <w:ilvl w:val="0"/>
                <w:numId w:val="18"/>
              </w:numPr>
              <w:tabs>
                <w:tab w:val="left" w:pos="405"/>
                <w:tab w:val="left" w:pos="406"/>
              </w:tabs>
              <w:ind w:left="357" w:hanging="357"/>
              <w:rPr>
                <w:rFonts w:ascii="Garamond" w:eastAsia="Times New Roman" w:hAnsi="Garamond" w:cs="Times New Roman"/>
                <w:color w:val="000000"/>
                <w:sz w:val="24"/>
                <w:szCs w:val="24"/>
              </w:rPr>
            </w:pPr>
            <w:r w:rsidRPr="0059689C">
              <w:rPr>
                <w:rFonts w:ascii="Garamond" w:eastAsia="Times New Roman" w:hAnsi="Garamond" w:cs="Times New Roman"/>
                <w:color w:val="000000"/>
                <w:sz w:val="24"/>
                <w:szCs w:val="24"/>
              </w:rPr>
              <w:t>Utilizzare e produrre strumenti di comunicazione visiva e multimediale anche con riferimento alle strategie espressive e agli strumenti tecnici della comunicazione in rete</w:t>
            </w:r>
          </w:p>
          <w:p w14:paraId="512D596B" w14:textId="77777777" w:rsidR="00CA2F96" w:rsidRPr="0059689C" w:rsidRDefault="00000000" w:rsidP="0059689C">
            <w:pPr>
              <w:pStyle w:val="Paragrafoelenco"/>
              <w:numPr>
                <w:ilvl w:val="0"/>
                <w:numId w:val="18"/>
              </w:numPr>
              <w:tabs>
                <w:tab w:val="left" w:pos="405"/>
                <w:tab w:val="left" w:pos="406"/>
              </w:tabs>
              <w:ind w:left="357" w:hanging="357"/>
              <w:rPr>
                <w:rFonts w:ascii="Garamond" w:eastAsia="Times New Roman" w:hAnsi="Garamond" w:cs="Times New Roman"/>
                <w:color w:val="000000"/>
                <w:sz w:val="24"/>
                <w:szCs w:val="24"/>
              </w:rPr>
            </w:pPr>
            <w:r w:rsidRPr="0059689C">
              <w:rPr>
                <w:rFonts w:ascii="Garamond" w:eastAsia="Times New Roman" w:hAnsi="Garamond" w:cs="Times New Roman"/>
                <w:color w:val="000000"/>
                <w:sz w:val="24"/>
                <w:szCs w:val="24"/>
              </w:rPr>
              <w:t>Redigere relazioni tecniche documentare le attività individuali e di gruppo relative a situazioni professionali</w:t>
            </w:r>
          </w:p>
          <w:p w14:paraId="53CC463F" w14:textId="77777777" w:rsidR="00CA2F96" w:rsidRPr="0059689C" w:rsidRDefault="00000000" w:rsidP="0059689C">
            <w:pPr>
              <w:pStyle w:val="Paragrafoelenco"/>
              <w:numPr>
                <w:ilvl w:val="0"/>
                <w:numId w:val="18"/>
              </w:numPr>
              <w:tabs>
                <w:tab w:val="left" w:pos="405"/>
                <w:tab w:val="left" w:pos="406"/>
              </w:tabs>
              <w:ind w:left="357" w:hanging="357"/>
              <w:rPr>
                <w:rFonts w:ascii="Times New Roman" w:eastAsia="Times New Roman" w:hAnsi="Times New Roman" w:cs="Times New Roman"/>
                <w:color w:val="000000"/>
                <w:sz w:val="24"/>
                <w:szCs w:val="24"/>
              </w:rPr>
            </w:pPr>
            <w:r w:rsidRPr="0059689C">
              <w:rPr>
                <w:rFonts w:ascii="Garamond" w:eastAsia="Times New Roman" w:hAnsi="Garamond" w:cs="Times New Roman"/>
                <w:color w:val="000000"/>
                <w:sz w:val="24"/>
                <w:szCs w:val="24"/>
              </w:rPr>
              <w:t>Individuare utilizzare gli strumenti di comunicazione di team working più appropriati per intervenire nei contesti organizzativi e professionali di riferimento</w:t>
            </w:r>
          </w:p>
        </w:tc>
      </w:tr>
      <w:tr w:rsidR="00CA2F96" w14:paraId="1C1B39DF" w14:textId="77777777">
        <w:trPr>
          <w:trHeight w:val="567"/>
        </w:trPr>
        <w:tc>
          <w:tcPr>
            <w:tcW w:w="10200" w:type="dxa"/>
            <w:gridSpan w:val="2"/>
            <w:tcBorders>
              <w:left w:val="single" w:sz="4" w:space="0" w:color="000000"/>
              <w:right w:val="single" w:sz="4" w:space="0" w:color="000000"/>
            </w:tcBorders>
            <w:shd w:val="clear" w:color="auto" w:fill="DAEEF3"/>
          </w:tcPr>
          <w:p w14:paraId="1673E790" w14:textId="77777777" w:rsidR="00CA2F96" w:rsidRDefault="00000000">
            <w:pPr>
              <w:spacing w:before="54"/>
              <w:ind w:left="4193" w:hanging="4080"/>
              <w:jc w:val="center"/>
              <w:rPr>
                <w:rFonts w:ascii="Garamond" w:eastAsia="Garamond" w:hAnsi="Garamond" w:cs="Garamond"/>
                <w:b/>
                <w:color w:val="000000"/>
                <w:sz w:val="28"/>
                <w:szCs w:val="28"/>
              </w:rPr>
            </w:pPr>
            <w:r>
              <w:rPr>
                <w:rFonts w:ascii="Garamond" w:eastAsia="Garamond" w:hAnsi="Garamond" w:cs="Garamond"/>
                <w:b/>
                <w:color w:val="000000"/>
                <w:sz w:val="28"/>
                <w:szCs w:val="28"/>
              </w:rPr>
              <w:t>Percorso formativo di Allievo Ufficiale di Macchina</w:t>
            </w:r>
          </w:p>
          <w:p w14:paraId="7787497D" w14:textId="77777777" w:rsidR="00CA2F96" w:rsidRDefault="00000000">
            <w:pPr>
              <w:spacing w:before="54"/>
              <w:ind w:left="4193" w:hanging="4080"/>
              <w:jc w:val="center"/>
              <w:rPr>
                <w:rFonts w:ascii="Garamond" w:eastAsia="Garamond" w:hAnsi="Garamond" w:cs="Garamond"/>
                <w:color w:val="000000"/>
                <w:sz w:val="26"/>
                <w:szCs w:val="26"/>
              </w:rPr>
            </w:pPr>
            <w:r w:rsidRPr="00A021E4">
              <w:rPr>
                <w:rFonts w:ascii="Garamond" w:eastAsia="Garamond" w:hAnsi="Garamond" w:cs="Garamond"/>
                <w:sz w:val="24"/>
                <w:szCs w:val="24"/>
              </w:rPr>
              <w:t>Lingua inglese</w:t>
            </w:r>
          </w:p>
        </w:tc>
      </w:tr>
      <w:tr w:rsidR="00CA2F96" w14:paraId="10095E50" w14:textId="77777777">
        <w:trPr>
          <w:trHeight w:val="567"/>
        </w:trPr>
        <w:tc>
          <w:tcPr>
            <w:tcW w:w="10200" w:type="dxa"/>
            <w:gridSpan w:val="2"/>
            <w:tcBorders>
              <w:left w:val="single" w:sz="4" w:space="0" w:color="000000"/>
              <w:right w:val="single" w:sz="4" w:space="0" w:color="000000"/>
            </w:tcBorders>
            <w:shd w:val="clear" w:color="auto" w:fill="DAEEF3"/>
          </w:tcPr>
          <w:p w14:paraId="5B87E46B" w14:textId="77777777" w:rsidR="00CA2F96" w:rsidRDefault="00000000">
            <w:pPr>
              <w:spacing w:before="54"/>
              <w:ind w:left="4193" w:hanging="4080"/>
              <w:jc w:val="center"/>
              <w:rPr>
                <w:rFonts w:ascii="Garamond" w:eastAsia="Garamond" w:hAnsi="Garamond" w:cs="Garamond"/>
                <w:b/>
                <w:color w:val="000000"/>
                <w:sz w:val="28"/>
                <w:szCs w:val="28"/>
              </w:rPr>
            </w:pPr>
            <w:r>
              <w:rPr>
                <w:rFonts w:ascii="Garamond" w:eastAsia="Garamond" w:hAnsi="Garamond" w:cs="Garamond"/>
                <w:b/>
                <w:color w:val="000000"/>
                <w:sz w:val="28"/>
                <w:szCs w:val="28"/>
              </w:rPr>
              <w:t>Percorso formativo di Allievo Ufficiale Elettrotecnico</w:t>
            </w:r>
          </w:p>
          <w:p w14:paraId="0752D6DC" w14:textId="77777777" w:rsidR="00CA2F96" w:rsidRDefault="00000000">
            <w:pPr>
              <w:spacing w:before="54"/>
              <w:ind w:left="4193" w:hanging="4080"/>
              <w:jc w:val="center"/>
              <w:rPr>
                <w:rFonts w:ascii="Garamond" w:eastAsia="Garamond" w:hAnsi="Garamond" w:cs="Garamond"/>
                <w:b/>
                <w:color w:val="000000"/>
                <w:sz w:val="28"/>
                <w:szCs w:val="28"/>
              </w:rPr>
            </w:pPr>
            <w:r w:rsidRPr="00A021E4">
              <w:rPr>
                <w:rFonts w:ascii="Garamond" w:eastAsia="Garamond" w:hAnsi="Garamond" w:cs="Garamond"/>
                <w:sz w:val="24"/>
                <w:szCs w:val="24"/>
              </w:rPr>
              <w:t>Lingua inglese</w:t>
            </w:r>
          </w:p>
        </w:tc>
      </w:tr>
      <w:tr w:rsidR="00CA2F96" w14:paraId="1C2EE25D" w14:textId="77777777">
        <w:trPr>
          <w:trHeight w:val="624"/>
        </w:trPr>
        <w:tc>
          <w:tcPr>
            <w:tcW w:w="2760" w:type="dxa"/>
            <w:tcBorders>
              <w:left w:val="single" w:sz="4" w:space="0" w:color="000000"/>
              <w:bottom w:val="single" w:sz="6" w:space="0" w:color="000000"/>
              <w:right w:val="single" w:sz="4" w:space="0" w:color="000000"/>
            </w:tcBorders>
            <w:vAlign w:val="center"/>
          </w:tcPr>
          <w:p w14:paraId="5273D2DE" w14:textId="77777777" w:rsidR="00CA2F96" w:rsidRPr="00D64778" w:rsidRDefault="00000000" w:rsidP="00D64778">
            <w:pPr>
              <w:spacing w:before="79"/>
              <w:ind w:left="169" w:right="265"/>
              <w:jc w:val="center"/>
              <w:rPr>
                <w:rFonts w:ascii="Garamond" w:eastAsia="Times New Roman" w:hAnsi="Garamond" w:cs="Times New Roman"/>
                <w:b/>
                <w:sz w:val="24"/>
                <w:szCs w:val="24"/>
              </w:rPr>
            </w:pPr>
            <w:r w:rsidRPr="00D64778">
              <w:rPr>
                <w:rFonts w:ascii="Garamond" w:eastAsia="Times New Roman" w:hAnsi="Garamond" w:cs="Times New Roman"/>
                <w:b/>
                <w:sz w:val="24"/>
                <w:szCs w:val="24"/>
              </w:rPr>
              <w:t>Prerequisiti</w:t>
            </w:r>
          </w:p>
        </w:tc>
        <w:tc>
          <w:tcPr>
            <w:tcW w:w="7440" w:type="dxa"/>
            <w:tcBorders>
              <w:left w:val="single" w:sz="4" w:space="0" w:color="000000"/>
              <w:bottom w:val="single" w:sz="6" w:space="0" w:color="000000"/>
              <w:right w:val="single" w:sz="4" w:space="0" w:color="000000"/>
            </w:tcBorders>
            <w:vAlign w:val="center"/>
          </w:tcPr>
          <w:p w14:paraId="406D6424" w14:textId="77777777" w:rsidR="00CA2F96" w:rsidRDefault="00000000" w:rsidP="0059689C">
            <w:pPr>
              <w:widowControl/>
              <w:ind w:left="57"/>
              <w:jc w:val="both"/>
              <w:rPr>
                <w:rFonts w:ascii="Garamond" w:eastAsia="Garamond" w:hAnsi="Garamond" w:cs="Garamond"/>
                <w:color w:val="000000"/>
                <w:sz w:val="24"/>
                <w:szCs w:val="24"/>
              </w:rPr>
            </w:pPr>
            <w:r>
              <w:rPr>
                <w:rFonts w:ascii="Garamond" w:eastAsia="Garamond" w:hAnsi="Garamond" w:cs="Garamond"/>
                <w:color w:val="000000"/>
                <w:sz w:val="24"/>
                <w:szCs w:val="24"/>
              </w:rPr>
              <w:t>Livello di competenza in lingua inglese: Level B1+/B2</w:t>
            </w:r>
          </w:p>
          <w:p w14:paraId="3FA79C95" w14:textId="77777777" w:rsidR="00CA2F96" w:rsidRDefault="00000000" w:rsidP="0059689C">
            <w:pPr>
              <w:widowControl/>
              <w:ind w:left="57"/>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STCW: </w:t>
            </w:r>
            <w:proofErr w:type="spellStart"/>
            <w:r>
              <w:rPr>
                <w:rFonts w:ascii="Garamond" w:eastAsia="Garamond" w:hAnsi="Garamond" w:cs="Garamond"/>
                <w:color w:val="000000"/>
                <w:sz w:val="24"/>
                <w:szCs w:val="24"/>
              </w:rPr>
              <w:t>basic</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nautical</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vocabulary</w:t>
            </w:r>
            <w:proofErr w:type="spellEnd"/>
          </w:p>
        </w:tc>
      </w:tr>
      <w:tr w:rsidR="00CA2F96" w14:paraId="5DA5437E" w14:textId="77777777">
        <w:trPr>
          <w:trHeight w:val="397"/>
        </w:trPr>
        <w:tc>
          <w:tcPr>
            <w:tcW w:w="2760" w:type="dxa"/>
            <w:tcBorders>
              <w:top w:val="single" w:sz="6" w:space="0" w:color="000000"/>
              <w:left w:val="single" w:sz="4" w:space="0" w:color="000000"/>
              <w:bottom w:val="single" w:sz="6" w:space="0" w:color="000000"/>
              <w:right w:val="single" w:sz="4" w:space="0" w:color="000000"/>
            </w:tcBorders>
            <w:vAlign w:val="center"/>
          </w:tcPr>
          <w:p w14:paraId="44601C59" w14:textId="7B72C230" w:rsidR="00CA2F96" w:rsidRPr="00D64778" w:rsidRDefault="00000000" w:rsidP="00D64778">
            <w:pPr>
              <w:spacing w:before="79"/>
              <w:ind w:right="265"/>
              <w:jc w:val="center"/>
              <w:rPr>
                <w:rFonts w:ascii="Garamond" w:eastAsia="Times New Roman" w:hAnsi="Garamond" w:cs="Times New Roman"/>
                <w:b/>
                <w:sz w:val="24"/>
                <w:szCs w:val="24"/>
              </w:rPr>
            </w:pPr>
            <w:r w:rsidRPr="00D64778">
              <w:rPr>
                <w:rFonts w:ascii="Garamond" w:eastAsia="Times New Roman" w:hAnsi="Garamond" w:cs="Times New Roman"/>
                <w:b/>
                <w:sz w:val="24"/>
                <w:szCs w:val="24"/>
              </w:rPr>
              <w:t>Discipline coinvolte</w:t>
            </w:r>
          </w:p>
        </w:tc>
        <w:tc>
          <w:tcPr>
            <w:tcW w:w="7440" w:type="dxa"/>
            <w:tcBorders>
              <w:top w:val="single" w:sz="6" w:space="0" w:color="000000"/>
              <w:left w:val="single" w:sz="4" w:space="0" w:color="000000"/>
              <w:bottom w:val="single" w:sz="6" w:space="0" w:color="000000"/>
              <w:right w:val="single" w:sz="4" w:space="0" w:color="000000"/>
            </w:tcBorders>
            <w:vAlign w:val="center"/>
          </w:tcPr>
          <w:p w14:paraId="362C5428" w14:textId="77777777" w:rsidR="00CA2F96" w:rsidRDefault="00000000" w:rsidP="0059689C">
            <w:pPr>
              <w:widowControl/>
              <w:ind w:left="57"/>
              <w:jc w:val="both"/>
              <w:rPr>
                <w:rFonts w:ascii="Garamond" w:eastAsia="Garamond" w:hAnsi="Garamond" w:cs="Garamond"/>
                <w:color w:val="000000"/>
                <w:sz w:val="24"/>
                <w:szCs w:val="24"/>
              </w:rPr>
            </w:pPr>
            <w:r>
              <w:rPr>
                <w:rFonts w:ascii="Garamond" w:eastAsia="Garamond" w:hAnsi="Garamond" w:cs="Garamond"/>
                <w:color w:val="000000"/>
                <w:sz w:val="24"/>
                <w:szCs w:val="24"/>
              </w:rPr>
              <w:t>Italiano, Meccanica e Macchine</w:t>
            </w:r>
          </w:p>
        </w:tc>
      </w:tr>
      <w:tr w:rsidR="00CA2F96" w14:paraId="346BE2C4" w14:textId="77777777">
        <w:trPr>
          <w:trHeight w:val="454"/>
        </w:trPr>
        <w:tc>
          <w:tcPr>
            <w:tcW w:w="10200" w:type="dxa"/>
            <w:gridSpan w:val="2"/>
            <w:tcBorders>
              <w:top w:val="single" w:sz="6" w:space="0" w:color="000000"/>
              <w:left w:val="single" w:sz="4" w:space="0" w:color="000000"/>
              <w:bottom w:val="single" w:sz="6" w:space="0" w:color="000000"/>
              <w:right w:val="single" w:sz="4" w:space="0" w:color="000000"/>
            </w:tcBorders>
            <w:shd w:val="clear" w:color="auto" w:fill="001F5F"/>
            <w:vAlign w:val="center"/>
          </w:tcPr>
          <w:p w14:paraId="281B251F" w14:textId="77777777" w:rsidR="00CA2F96" w:rsidRPr="00D64778" w:rsidRDefault="00000000">
            <w:pPr>
              <w:ind w:left="170" w:right="266"/>
              <w:jc w:val="center"/>
              <w:rPr>
                <w:rFonts w:ascii="Garamond" w:eastAsia="Garamond" w:hAnsi="Garamond" w:cs="Garamond"/>
                <w:bCs/>
                <w:color w:val="F3F3F3"/>
                <w:sz w:val="24"/>
                <w:szCs w:val="24"/>
              </w:rPr>
            </w:pPr>
            <w:r w:rsidRPr="00D64778">
              <w:rPr>
                <w:rFonts w:ascii="Garamond" w:eastAsia="Garamond" w:hAnsi="Garamond" w:cs="Garamond"/>
                <w:bCs/>
                <w:smallCaps/>
                <w:color w:val="F3F3F3"/>
              </w:rPr>
              <w:t>Abilità</w:t>
            </w:r>
          </w:p>
        </w:tc>
      </w:tr>
      <w:tr w:rsidR="00CA2F96" w14:paraId="658C06E9" w14:textId="77777777">
        <w:trPr>
          <w:trHeight w:val="482"/>
        </w:trPr>
        <w:tc>
          <w:tcPr>
            <w:tcW w:w="2760" w:type="dxa"/>
            <w:tcBorders>
              <w:top w:val="single" w:sz="6" w:space="0" w:color="000000"/>
              <w:left w:val="single" w:sz="4" w:space="0" w:color="000000"/>
              <w:bottom w:val="single" w:sz="6" w:space="0" w:color="000000"/>
            </w:tcBorders>
            <w:vAlign w:val="center"/>
          </w:tcPr>
          <w:p w14:paraId="29E73E24" w14:textId="77777777" w:rsidR="00CA2F96" w:rsidRPr="00D64778" w:rsidRDefault="00000000">
            <w:pPr>
              <w:spacing w:before="79"/>
              <w:ind w:left="169" w:right="265"/>
              <w:jc w:val="center"/>
              <w:rPr>
                <w:rFonts w:ascii="Garamond" w:eastAsia="Times New Roman" w:hAnsi="Garamond" w:cs="Times New Roman"/>
                <w:b/>
                <w:sz w:val="24"/>
                <w:szCs w:val="24"/>
              </w:rPr>
            </w:pPr>
            <w:r w:rsidRPr="00D64778">
              <w:rPr>
                <w:rFonts w:ascii="Garamond" w:eastAsia="Times New Roman" w:hAnsi="Garamond" w:cs="Times New Roman"/>
                <w:b/>
                <w:sz w:val="24"/>
                <w:szCs w:val="24"/>
              </w:rPr>
              <w:t>Abilità LLGG</w:t>
            </w:r>
          </w:p>
        </w:tc>
        <w:tc>
          <w:tcPr>
            <w:tcW w:w="7440" w:type="dxa"/>
            <w:tcBorders>
              <w:top w:val="single" w:sz="6" w:space="0" w:color="000000"/>
              <w:left w:val="single" w:sz="4" w:space="0" w:color="000000"/>
              <w:bottom w:val="single" w:sz="6" w:space="0" w:color="000000"/>
            </w:tcBorders>
            <w:vAlign w:val="center"/>
          </w:tcPr>
          <w:p w14:paraId="2747A2C0" w14:textId="77777777" w:rsidR="00CA2F96" w:rsidRPr="0059689C" w:rsidRDefault="00000000"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Scambiare informazioni dettagliate su argomenti che rientrano nella propria sfera d’interesse, anche professionale.</w:t>
            </w:r>
          </w:p>
          <w:p w14:paraId="023B7805" w14:textId="77777777" w:rsidR="00CA2F96" w:rsidRPr="0059689C" w:rsidRDefault="00000000"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Interagire con relativa spontaneità e operatività nelle comunicazioni su argomenti ordinari o professionali con il personale a bordo.</w:t>
            </w:r>
          </w:p>
          <w:p w14:paraId="3E780A3E" w14:textId="77777777" w:rsidR="00CA2F96" w:rsidRPr="0059689C" w:rsidRDefault="00000000"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Comprendere e argomentare su contenuti e testi descrittivi specifici del settore nautico di macchine e del settore tecnico elettrotecnico.</w:t>
            </w:r>
          </w:p>
          <w:p w14:paraId="1E2DCFBC" w14:textId="77777777" w:rsidR="00CA2F96" w:rsidRPr="0059689C" w:rsidRDefault="00000000"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 xml:space="preserve">Comprendere idee principali, dettagli e punti di vista in testi scritti / orali in lingua standard, riguardanti argomenti noti di attualità e di studio o inerenti </w:t>
            </w:r>
            <w:proofErr w:type="gramStart"/>
            <w:r w:rsidRPr="0059689C">
              <w:rPr>
                <w:rFonts w:ascii="Garamond" w:eastAsia="Garamond" w:hAnsi="Garamond" w:cs="Garamond"/>
                <w:color w:val="000000"/>
                <w:sz w:val="24"/>
                <w:szCs w:val="24"/>
              </w:rPr>
              <w:t>le</w:t>
            </w:r>
            <w:proofErr w:type="gramEnd"/>
            <w:r w:rsidRPr="0059689C">
              <w:rPr>
                <w:rFonts w:ascii="Garamond" w:eastAsia="Garamond" w:hAnsi="Garamond" w:cs="Garamond"/>
                <w:color w:val="000000"/>
                <w:sz w:val="24"/>
                <w:szCs w:val="24"/>
              </w:rPr>
              <w:t xml:space="preserve"> attività connesse con la comunicazione in e dalla sala macchine.</w:t>
            </w:r>
          </w:p>
          <w:p w14:paraId="5E87164B" w14:textId="77777777" w:rsidR="00CA2F96" w:rsidRPr="0059689C" w:rsidRDefault="00000000"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Fornire chiare e dettagliate descrizioni di fatti, processi, attrezzature o ambienti relativi al settore nautico di macchine ed al settore nautico elettrotecnico.</w:t>
            </w:r>
          </w:p>
          <w:p w14:paraId="7F6F2185" w14:textId="77777777" w:rsidR="00CA2F96" w:rsidRPr="0059689C" w:rsidRDefault="00000000"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Indicare, classificare e distinguere i mezzi navali e la loro organizzazione, i tipi di motori, apparati e impianti, la strumentazione di bordo.</w:t>
            </w:r>
          </w:p>
          <w:p w14:paraId="6565E932" w14:textId="77777777" w:rsidR="00CA2F96" w:rsidRPr="0059689C" w:rsidRDefault="00000000"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 xml:space="preserve">Riferire in modo informale su informazioni, fatti, processi inerenti </w:t>
            </w:r>
            <w:proofErr w:type="gramStart"/>
            <w:r w:rsidRPr="0059689C">
              <w:rPr>
                <w:rFonts w:ascii="Garamond" w:eastAsia="Garamond" w:hAnsi="Garamond" w:cs="Garamond"/>
                <w:color w:val="000000"/>
                <w:sz w:val="24"/>
                <w:szCs w:val="24"/>
              </w:rPr>
              <w:t>l’attività</w:t>
            </w:r>
            <w:proofErr w:type="gramEnd"/>
            <w:r w:rsidRPr="0059689C">
              <w:rPr>
                <w:rFonts w:ascii="Garamond" w:eastAsia="Garamond" w:hAnsi="Garamond" w:cs="Garamond"/>
                <w:color w:val="000000"/>
                <w:sz w:val="24"/>
                <w:szCs w:val="24"/>
              </w:rPr>
              <w:t xml:space="preserve"> professionale.</w:t>
            </w:r>
          </w:p>
          <w:p w14:paraId="11B00300" w14:textId="77777777" w:rsidR="00CA2F96" w:rsidRPr="0059689C" w:rsidRDefault="00000000"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Comprendere, interpretare o compiere operazioni seguendo istruzioni dai manuali e pubblicazioni specifiche del settore nautico di macchine e del settore elettrico ed elettrotecnico.</w:t>
            </w:r>
          </w:p>
          <w:p w14:paraId="286FD6B1" w14:textId="77777777" w:rsidR="00CA2F96" w:rsidRPr="0059689C" w:rsidRDefault="00000000"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Scrivere brevi relazioni tecniche specifiche del settore nautico, anche con l’ausilio di strumenti multimediali, utilizzando il lessico appropriato.</w:t>
            </w:r>
          </w:p>
        </w:tc>
      </w:tr>
      <w:tr w:rsidR="00CA2F96" w14:paraId="2AB09109" w14:textId="77777777">
        <w:trPr>
          <w:trHeight w:val="454"/>
        </w:trPr>
        <w:tc>
          <w:tcPr>
            <w:tcW w:w="10200" w:type="dxa"/>
            <w:gridSpan w:val="2"/>
            <w:tcBorders>
              <w:top w:val="single" w:sz="6" w:space="0" w:color="000000"/>
              <w:left w:val="single" w:sz="4" w:space="0" w:color="000000"/>
              <w:bottom w:val="single" w:sz="6" w:space="0" w:color="000000"/>
            </w:tcBorders>
            <w:shd w:val="clear" w:color="auto" w:fill="002060"/>
            <w:vAlign w:val="center"/>
          </w:tcPr>
          <w:p w14:paraId="47F204D7" w14:textId="77777777" w:rsidR="00CA2F96" w:rsidRDefault="00000000">
            <w:pPr>
              <w:tabs>
                <w:tab w:val="left" w:pos="405"/>
                <w:tab w:val="left" w:pos="406"/>
              </w:tabs>
              <w:jc w:val="center"/>
              <w:rPr>
                <w:rFonts w:ascii="Garamond" w:eastAsia="Garamond" w:hAnsi="Garamond" w:cs="Garamond"/>
                <w:color w:val="FFFFFF"/>
                <w:sz w:val="24"/>
                <w:szCs w:val="24"/>
              </w:rPr>
            </w:pPr>
            <w:r>
              <w:rPr>
                <w:rFonts w:ascii="Garamond" w:eastAsia="Garamond" w:hAnsi="Garamond" w:cs="Garamond"/>
                <w:b/>
                <w:smallCaps/>
                <w:color w:val="FFFFFF"/>
              </w:rPr>
              <w:t>Conoscenze</w:t>
            </w:r>
          </w:p>
        </w:tc>
      </w:tr>
      <w:tr w:rsidR="00CA2F96" w14:paraId="6932722C" w14:textId="77777777">
        <w:trPr>
          <w:trHeight w:val="482"/>
        </w:trPr>
        <w:tc>
          <w:tcPr>
            <w:tcW w:w="2760" w:type="dxa"/>
            <w:tcBorders>
              <w:top w:val="single" w:sz="6" w:space="0" w:color="000000"/>
              <w:left w:val="single" w:sz="4" w:space="0" w:color="000000"/>
              <w:bottom w:val="single" w:sz="6" w:space="0" w:color="000000"/>
            </w:tcBorders>
            <w:shd w:val="clear" w:color="auto" w:fill="FFFFFF"/>
            <w:vAlign w:val="center"/>
          </w:tcPr>
          <w:p w14:paraId="52B8D372" w14:textId="77777777" w:rsidR="00CA2F96" w:rsidRDefault="00000000" w:rsidP="00D64778">
            <w:pPr>
              <w:spacing w:before="79"/>
              <w:ind w:left="169" w:right="265"/>
              <w:jc w:val="center"/>
              <w:rPr>
                <w:rFonts w:ascii="Times New Roman" w:eastAsia="Times New Roman" w:hAnsi="Times New Roman" w:cs="Times New Roman"/>
                <w:b/>
                <w:color w:val="000000"/>
                <w:sz w:val="28"/>
                <w:szCs w:val="28"/>
              </w:rPr>
            </w:pPr>
            <w:r w:rsidRPr="00D64778">
              <w:rPr>
                <w:rFonts w:ascii="Garamond" w:eastAsia="Times New Roman" w:hAnsi="Garamond" w:cs="Times New Roman"/>
                <w:b/>
                <w:sz w:val="24"/>
                <w:szCs w:val="24"/>
              </w:rPr>
              <w:lastRenderedPageBreak/>
              <w:t>Conoscenze LLGG</w:t>
            </w:r>
          </w:p>
        </w:tc>
        <w:tc>
          <w:tcPr>
            <w:tcW w:w="7440" w:type="dxa"/>
            <w:tcBorders>
              <w:top w:val="single" w:sz="6" w:space="0" w:color="000000"/>
              <w:left w:val="single" w:sz="4" w:space="0" w:color="000000"/>
              <w:bottom w:val="single" w:sz="6" w:space="0" w:color="000000"/>
            </w:tcBorders>
            <w:shd w:val="clear" w:color="auto" w:fill="FFFFFF"/>
            <w:vAlign w:val="center"/>
          </w:tcPr>
          <w:p w14:paraId="179499B4" w14:textId="77777777" w:rsidR="00CA2F96" w:rsidRPr="0059689C" w:rsidRDefault="00000000"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Lessico specifico relativo alla tipologia e alle caratteristiche dei motori e all’equipaggiamento della sala macchine.</w:t>
            </w:r>
          </w:p>
          <w:p w14:paraId="3AD94756" w14:textId="77777777" w:rsidR="00CA2F96" w:rsidRPr="0059689C" w:rsidRDefault="00000000"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Nomenclatura, tipologia e lessico relativo alla sala macchine, al funzionamento dei motori, e degli impianti di bordo.</w:t>
            </w:r>
          </w:p>
          <w:p w14:paraId="3C9289E1" w14:textId="77777777" w:rsidR="00CA2F96" w:rsidRPr="0059689C" w:rsidRDefault="00000000"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Tipologie di motori, pompe, caldaie, condensatori ed evaporatori: caratteristiche e funzionamento.</w:t>
            </w:r>
          </w:p>
          <w:p w14:paraId="5CC05C32" w14:textId="77777777" w:rsidR="00CA2F96" w:rsidRPr="0059689C" w:rsidRDefault="00000000"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Caratteristiche delle principali tipologie testuali, in particolare tecnico-professionali.</w:t>
            </w:r>
          </w:p>
          <w:p w14:paraId="5A9DD3BD" w14:textId="77777777" w:rsidR="00CA2F96" w:rsidRPr="0059689C" w:rsidRDefault="00000000"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Terminologia tecnica utilizzata nei documenti ufficiali di bordo, nelle Convenzioni internazionali e negli equipaggiamenti della sala macchine e del sistema antincendio.</w:t>
            </w:r>
          </w:p>
          <w:p w14:paraId="73D0D0E0" w14:textId="77777777" w:rsidR="00CA2F96" w:rsidRPr="0059689C" w:rsidRDefault="00000000"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Organizzazione del discorso tecnico nautico anche per comprendere, interpretare e comunicare testi non continui (numerici o grafici) con l’ausilio degli strumenti tecnologici a disposizione.</w:t>
            </w:r>
          </w:p>
          <w:p w14:paraId="2CEA0BB3" w14:textId="77777777" w:rsidR="00CA2F96" w:rsidRPr="0059689C" w:rsidRDefault="00000000" w:rsidP="0059689C">
            <w:pPr>
              <w:widowControl/>
              <w:ind w:left="57"/>
              <w:jc w:val="both"/>
              <w:rPr>
                <w:rFonts w:ascii="Garamond" w:eastAsia="Garamond" w:hAnsi="Garamond" w:cs="Garamond"/>
                <w:color w:val="000000"/>
                <w:sz w:val="24"/>
                <w:szCs w:val="24"/>
              </w:rPr>
            </w:pPr>
            <w:proofErr w:type="spellStart"/>
            <w:r w:rsidRPr="0059689C">
              <w:rPr>
                <w:rFonts w:ascii="Garamond" w:eastAsia="Garamond" w:hAnsi="Garamond" w:cs="Garamond"/>
                <w:color w:val="000000"/>
                <w:sz w:val="24"/>
                <w:szCs w:val="24"/>
              </w:rPr>
              <w:t>Watchkeeping</w:t>
            </w:r>
            <w:proofErr w:type="spellEnd"/>
            <w:r w:rsidRPr="0059689C">
              <w:rPr>
                <w:rFonts w:ascii="Garamond" w:eastAsia="Garamond" w:hAnsi="Garamond" w:cs="Garamond"/>
                <w:color w:val="000000"/>
                <w:sz w:val="24"/>
                <w:szCs w:val="24"/>
              </w:rPr>
              <w:t>: compiti dell’ufficiale della guardia di macchine.</w:t>
            </w:r>
          </w:p>
          <w:p w14:paraId="1D9145E0" w14:textId="3EE9C1AE" w:rsidR="00CA2F96" w:rsidRPr="0059689C" w:rsidRDefault="00000000"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Tecniche di utilizzo dei dizionari e dei dizionari nautici, anche multimediali e in rete.</w:t>
            </w:r>
          </w:p>
        </w:tc>
      </w:tr>
      <w:tr w:rsidR="00CA2F96" w14:paraId="3B5A41B6" w14:textId="77777777">
        <w:trPr>
          <w:trHeight w:val="454"/>
        </w:trPr>
        <w:tc>
          <w:tcPr>
            <w:tcW w:w="10200" w:type="dxa"/>
            <w:gridSpan w:val="2"/>
            <w:tcBorders>
              <w:top w:val="single" w:sz="6" w:space="0" w:color="000000"/>
              <w:left w:val="single" w:sz="4" w:space="0" w:color="000000"/>
              <w:bottom w:val="single" w:sz="6" w:space="0" w:color="000000"/>
            </w:tcBorders>
            <w:shd w:val="clear" w:color="auto" w:fill="002060"/>
            <w:vAlign w:val="center"/>
          </w:tcPr>
          <w:p w14:paraId="4F52ECFB" w14:textId="77777777" w:rsidR="00CA2F96" w:rsidRDefault="00000000">
            <w:pPr>
              <w:tabs>
                <w:tab w:val="left" w:pos="405"/>
                <w:tab w:val="left" w:pos="406"/>
              </w:tabs>
              <w:jc w:val="center"/>
              <w:rPr>
                <w:rFonts w:ascii="Garamond" w:eastAsia="Garamond" w:hAnsi="Garamond" w:cs="Garamond"/>
                <w:color w:val="FFFFFF"/>
                <w:sz w:val="24"/>
                <w:szCs w:val="24"/>
              </w:rPr>
            </w:pPr>
            <w:r>
              <w:rPr>
                <w:rFonts w:ascii="Garamond" w:eastAsia="Garamond" w:hAnsi="Garamond" w:cs="Garamond"/>
                <w:b/>
                <w:smallCaps/>
                <w:color w:val="FFFFFF"/>
              </w:rPr>
              <w:t>Argomenti</w:t>
            </w:r>
          </w:p>
        </w:tc>
      </w:tr>
      <w:tr w:rsidR="00CA2F96" w:rsidRPr="001335AC" w14:paraId="6BF3EF72" w14:textId="77777777">
        <w:trPr>
          <w:trHeight w:val="482"/>
        </w:trPr>
        <w:tc>
          <w:tcPr>
            <w:tcW w:w="2760" w:type="dxa"/>
            <w:tcBorders>
              <w:top w:val="single" w:sz="6" w:space="0" w:color="000000"/>
              <w:left w:val="single" w:sz="4" w:space="0" w:color="000000"/>
              <w:bottom w:val="single" w:sz="6" w:space="0" w:color="000000"/>
            </w:tcBorders>
            <w:shd w:val="clear" w:color="auto" w:fill="FFFFFF"/>
            <w:vAlign w:val="center"/>
          </w:tcPr>
          <w:p w14:paraId="1097A582" w14:textId="77777777" w:rsidR="00CA2F96" w:rsidRPr="00D64778" w:rsidRDefault="00000000" w:rsidP="00D64778">
            <w:pPr>
              <w:spacing w:before="79"/>
              <w:ind w:left="169" w:right="265"/>
              <w:jc w:val="center"/>
              <w:rPr>
                <w:rFonts w:ascii="Garamond" w:eastAsia="Times New Roman" w:hAnsi="Garamond" w:cs="Times New Roman"/>
                <w:b/>
                <w:sz w:val="24"/>
                <w:szCs w:val="24"/>
              </w:rPr>
            </w:pPr>
            <w:r w:rsidRPr="00D64778">
              <w:rPr>
                <w:rFonts w:ascii="Garamond" w:eastAsia="Times New Roman" w:hAnsi="Garamond" w:cs="Times New Roman"/>
                <w:b/>
                <w:sz w:val="24"/>
                <w:szCs w:val="24"/>
              </w:rPr>
              <w:t>Argomenti</w:t>
            </w:r>
          </w:p>
        </w:tc>
        <w:tc>
          <w:tcPr>
            <w:tcW w:w="7440" w:type="dxa"/>
            <w:tcBorders>
              <w:top w:val="single" w:sz="6" w:space="0" w:color="000000"/>
              <w:left w:val="single" w:sz="4" w:space="0" w:color="000000"/>
              <w:bottom w:val="single" w:sz="6" w:space="0" w:color="000000"/>
            </w:tcBorders>
            <w:shd w:val="clear" w:color="auto" w:fill="FFFFFF"/>
          </w:tcPr>
          <w:p w14:paraId="532C5275" w14:textId="5FEBED6E" w:rsidR="00CA2F96" w:rsidRPr="0059689C" w:rsidRDefault="00381267"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The Engine Departmen</w:t>
            </w:r>
            <w:r w:rsidR="00971B9B" w:rsidRPr="0059689C">
              <w:rPr>
                <w:rFonts w:ascii="Garamond" w:eastAsia="Garamond" w:hAnsi="Garamond" w:cs="Garamond"/>
                <w:color w:val="000000"/>
                <w:sz w:val="24"/>
                <w:szCs w:val="24"/>
              </w:rPr>
              <w:t>t</w:t>
            </w:r>
          </w:p>
          <w:p w14:paraId="4718021B" w14:textId="77777777" w:rsidR="00CA2F96" w:rsidRPr="0059689C" w:rsidRDefault="00000000" w:rsidP="0059689C">
            <w:pPr>
              <w:widowControl/>
              <w:ind w:left="57"/>
              <w:jc w:val="both"/>
              <w:rPr>
                <w:rFonts w:ascii="Garamond" w:eastAsia="Garamond" w:hAnsi="Garamond" w:cs="Garamond"/>
                <w:color w:val="000000"/>
                <w:sz w:val="24"/>
                <w:szCs w:val="24"/>
              </w:rPr>
            </w:pPr>
            <w:proofErr w:type="spellStart"/>
            <w:r w:rsidRPr="0059689C">
              <w:rPr>
                <w:rFonts w:ascii="Garamond" w:eastAsia="Garamond" w:hAnsi="Garamond" w:cs="Garamond"/>
                <w:color w:val="000000"/>
                <w:sz w:val="24"/>
                <w:szCs w:val="24"/>
              </w:rPr>
              <w:t>Lubrication</w:t>
            </w:r>
            <w:proofErr w:type="spellEnd"/>
            <w:r w:rsidRPr="0059689C">
              <w:rPr>
                <w:rFonts w:ascii="Garamond" w:eastAsia="Garamond" w:hAnsi="Garamond" w:cs="Garamond"/>
                <w:color w:val="000000"/>
                <w:sz w:val="24"/>
                <w:szCs w:val="24"/>
              </w:rPr>
              <w:t xml:space="preserve"> and Cooling Systems</w:t>
            </w:r>
          </w:p>
          <w:p w14:paraId="7F159BD3" w14:textId="77777777" w:rsidR="00CA2F96" w:rsidRPr="0059689C" w:rsidRDefault="00000000" w:rsidP="0059689C">
            <w:pPr>
              <w:widowControl/>
              <w:ind w:left="57"/>
              <w:jc w:val="both"/>
              <w:rPr>
                <w:rFonts w:ascii="Garamond" w:eastAsia="Garamond" w:hAnsi="Garamond" w:cs="Garamond"/>
                <w:color w:val="000000"/>
                <w:sz w:val="24"/>
                <w:szCs w:val="24"/>
              </w:rPr>
            </w:pPr>
            <w:proofErr w:type="spellStart"/>
            <w:r w:rsidRPr="0059689C">
              <w:rPr>
                <w:rFonts w:ascii="Garamond" w:eastAsia="Garamond" w:hAnsi="Garamond" w:cs="Garamond"/>
                <w:color w:val="000000"/>
                <w:sz w:val="24"/>
                <w:szCs w:val="24"/>
              </w:rPr>
              <w:t>Condensers</w:t>
            </w:r>
            <w:proofErr w:type="spellEnd"/>
            <w:r w:rsidRPr="0059689C">
              <w:rPr>
                <w:rFonts w:ascii="Garamond" w:eastAsia="Garamond" w:hAnsi="Garamond" w:cs="Garamond"/>
                <w:color w:val="000000"/>
                <w:sz w:val="24"/>
                <w:szCs w:val="24"/>
              </w:rPr>
              <w:t xml:space="preserve"> and </w:t>
            </w:r>
            <w:proofErr w:type="spellStart"/>
            <w:r w:rsidRPr="0059689C">
              <w:rPr>
                <w:rFonts w:ascii="Garamond" w:eastAsia="Garamond" w:hAnsi="Garamond" w:cs="Garamond"/>
                <w:color w:val="000000"/>
                <w:sz w:val="24"/>
                <w:szCs w:val="24"/>
              </w:rPr>
              <w:t>Evaporators</w:t>
            </w:r>
            <w:proofErr w:type="spellEnd"/>
          </w:p>
          <w:p w14:paraId="7B07DB92" w14:textId="77777777" w:rsidR="00CA2F96" w:rsidRPr="0059689C" w:rsidRDefault="00000000"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 xml:space="preserve">Fuel Systems and </w:t>
            </w:r>
            <w:proofErr w:type="spellStart"/>
            <w:r w:rsidRPr="0059689C">
              <w:rPr>
                <w:rFonts w:ascii="Garamond" w:eastAsia="Garamond" w:hAnsi="Garamond" w:cs="Garamond"/>
                <w:color w:val="000000"/>
                <w:sz w:val="24"/>
                <w:szCs w:val="24"/>
              </w:rPr>
              <w:t>Bunkering</w:t>
            </w:r>
            <w:proofErr w:type="spellEnd"/>
            <w:r w:rsidRPr="0059689C">
              <w:rPr>
                <w:rFonts w:ascii="Garamond" w:eastAsia="Garamond" w:hAnsi="Garamond" w:cs="Garamond"/>
                <w:color w:val="000000"/>
                <w:sz w:val="24"/>
                <w:szCs w:val="24"/>
              </w:rPr>
              <w:t xml:space="preserve"> </w:t>
            </w:r>
            <w:proofErr w:type="spellStart"/>
            <w:r w:rsidRPr="0059689C">
              <w:rPr>
                <w:rFonts w:ascii="Garamond" w:eastAsia="Garamond" w:hAnsi="Garamond" w:cs="Garamond"/>
                <w:color w:val="000000"/>
                <w:sz w:val="24"/>
                <w:szCs w:val="24"/>
              </w:rPr>
              <w:t>Procedures</w:t>
            </w:r>
            <w:proofErr w:type="spellEnd"/>
          </w:p>
          <w:p w14:paraId="0321F8B8" w14:textId="77777777" w:rsidR="00CA2F96" w:rsidRPr="0059689C" w:rsidRDefault="00000000"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Electrical Systems in the Engine Room</w:t>
            </w:r>
          </w:p>
          <w:p w14:paraId="777F5BDC" w14:textId="3B6C55AB" w:rsidR="004B0A34" w:rsidRPr="0059689C" w:rsidRDefault="004B0A34" w:rsidP="0059689C">
            <w:pPr>
              <w:widowControl/>
              <w:ind w:left="57"/>
              <w:jc w:val="both"/>
              <w:rPr>
                <w:rFonts w:ascii="Garamond" w:eastAsia="Garamond" w:hAnsi="Garamond" w:cs="Garamond"/>
                <w:color w:val="000000"/>
                <w:sz w:val="24"/>
                <w:szCs w:val="24"/>
              </w:rPr>
            </w:pPr>
            <w:r w:rsidRPr="0059689C">
              <w:rPr>
                <w:rFonts w:ascii="Garamond" w:eastAsia="Garamond" w:hAnsi="Garamond" w:cs="Garamond"/>
                <w:color w:val="000000"/>
                <w:sz w:val="24"/>
                <w:szCs w:val="24"/>
              </w:rPr>
              <w:t xml:space="preserve">Engine Room </w:t>
            </w:r>
            <w:proofErr w:type="spellStart"/>
            <w:r w:rsidRPr="0059689C">
              <w:rPr>
                <w:rFonts w:ascii="Garamond" w:eastAsia="Garamond" w:hAnsi="Garamond" w:cs="Garamond"/>
                <w:color w:val="000000"/>
                <w:sz w:val="24"/>
                <w:szCs w:val="24"/>
              </w:rPr>
              <w:t>Safety</w:t>
            </w:r>
            <w:proofErr w:type="spellEnd"/>
            <w:r w:rsidRPr="0059689C">
              <w:rPr>
                <w:rFonts w:ascii="Garamond" w:eastAsia="Garamond" w:hAnsi="Garamond" w:cs="Garamond"/>
                <w:color w:val="000000"/>
                <w:sz w:val="24"/>
                <w:szCs w:val="24"/>
              </w:rPr>
              <w:t xml:space="preserve"> Practices</w:t>
            </w:r>
          </w:p>
        </w:tc>
      </w:tr>
      <w:tr w:rsidR="00CA2F96" w:rsidRPr="001335AC" w14:paraId="2874E151" w14:textId="77777777">
        <w:trPr>
          <w:trHeight w:val="482"/>
        </w:trPr>
        <w:tc>
          <w:tcPr>
            <w:tcW w:w="2760" w:type="dxa"/>
            <w:tcBorders>
              <w:top w:val="single" w:sz="6" w:space="0" w:color="000000"/>
              <w:left w:val="single" w:sz="4" w:space="0" w:color="000000"/>
              <w:bottom w:val="single" w:sz="6" w:space="0" w:color="000000"/>
            </w:tcBorders>
            <w:shd w:val="clear" w:color="auto" w:fill="FFFFFF"/>
            <w:vAlign w:val="center"/>
          </w:tcPr>
          <w:p w14:paraId="0835D13E" w14:textId="77777777" w:rsidR="00CA2F96" w:rsidRPr="00D64778" w:rsidRDefault="00000000" w:rsidP="00D64778">
            <w:pPr>
              <w:spacing w:before="79"/>
              <w:ind w:left="169" w:right="265"/>
              <w:jc w:val="center"/>
              <w:rPr>
                <w:rFonts w:ascii="Garamond" w:eastAsia="Times New Roman" w:hAnsi="Garamond" w:cs="Times New Roman"/>
                <w:b/>
                <w:sz w:val="24"/>
                <w:szCs w:val="24"/>
              </w:rPr>
            </w:pPr>
            <w:r w:rsidRPr="00D64778">
              <w:rPr>
                <w:rFonts w:ascii="Garamond" w:eastAsia="Times New Roman" w:hAnsi="Garamond" w:cs="Times New Roman"/>
                <w:b/>
                <w:sz w:val="24"/>
                <w:szCs w:val="24"/>
              </w:rPr>
              <w:t>Contenuti disciplinari</w:t>
            </w:r>
          </w:p>
          <w:p w14:paraId="13A8EF7F" w14:textId="77777777" w:rsidR="00CA2F96" w:rsidRPr="00D64778" w:rsidRDefault="00000000" w:rsidP="00D64778">
            <w:pPr>
              <w:spacing w:before="79"/>
              <w:ind w:left="169" w:right="265"/>
              <w:jc w:val="center"/>
              <w:rPr>
                <w:rFonts w:ascii="Garamond" w:eastAsia="Times New Roman" w:hAnsi="Garamond" w:cs="Times New Roman"/>
                <w:b/>
                <w:sz w:val="24"/>
                <w:szCs w:val="24"/>
              </w:rPr>
            </w:pPr>
            <w:r w:rsidRPr="00D64778">
              <w:rPr>
                <w:rFonts w:ascii="Garamond" w:eastAsia="Times New Roman" w:hAnsi="Garamond" w:cs="Times New Roman"/>
                <w:b/>
                <w:sz w:val="24"/>
                <w:szCs w:val="24"/>
              </w:rPr>
              <w:t>minimi</w:t>
            </w:r>
          </w:p>
        </w:tc>
        <w:tc>
          <w:tcPr>
            <w:tcW w:w="7440" w:type="dxa"/>
            <w:tcBorders>
              <w:top w:val="single" w:sz="6" w:space="0" w:color="000000"/>
              <w:left w:val="single" w:sz="4" w:space="0" w:color="000000"/>
              <w:bottom w:val="single" w:sz="6" w:space="0" w:color="000000"/>
            </w:tcBorders>
            <w:shd w:val="clear" w:color="auto" w:fill="FFFFFF"/>
          </w:tcPr>
          <w:p w14:paraId="52F8A8E9" w14:textId="447D68D5" w:rsidR="00CA2F96" w:rsidRPr="003A72B4" w:rsidRDefault="004B0A34" w:rsidP="0059689C">
            <w:pPr>
              <w:widowControl/>
              <w:ind w:left="57"/>
              <w:jc w:val="both"/>
              <w:rPr>
                <w:rFonts w:ascii="Garamond" w:eastAsia="Garamond" w:hAnsi="Garamond" w:cs="Garamond"/>
                <w:sz w:val="24"/>
                <w:szCs w:val="24"/>
                <w:lang w:val="en-GB"/>
              </w:rPr>
            </w:pPr>
            <w:r w:rsidRPr="0059689C">
              <w:rPr>
                <w:rFonts w:ascii="Garamond" w:eastAsia="Garamond" w:hAnsi="Garamond" w:cs="Garamond"/>
                <w:color w:val="000000"/>
                <w:sz w:val="24"/>
                <w:szCs w:val="24"/>
              </w:rPr>
              <w:t>The Engine Department</w:t>
            </w:r>
            <w:r w:rsidR="00971B9B" w:rsidRPr="0059689C">
              <w:rPr>
                <w:rFonts w:ascii="Garamond" w:eastAsia="Garamond" w:hAnsi="Garamond" w:cs="Garamond"/>
                <w:color w:val="000000"/>
                <w:sz w:val="24"/>
                <w:szCs w:val="24"/>
              </w:rPr>
              <w:t xml:space="preserve">, </w:t>
            </w:r>
            <w:r w:rsidRPr="0059689C">
              <w:rPr>
                <w:rFonts w:ascii="Garamond" w:eastAsia="Garamond" w:hAnsi="Garamond" w:cs="Garamond"/>
                <w:color w:val="000000"/>
                <w:sz w:val="24"/>
                <w:szCs w:val="24"/>
              </w:rPr>
              <w:t>Lubrication and Cooling Systems, Condensers and Evaporators, Fuel Systems and Bunkering Procedures, Electrical Systems in the Engine Room</w:t>
            </w:r>
            <w:r w:rsidR="0085284D" w:rsidRPr="0059689C">
              <w:rPr>
                <w:rFonts w:ascii="Garamond" w:eastAsia="Garamond" w:hAnsi="Garamond" w:cs="Garamond"/>
                <w:color w:val="000000"/>
                <w:sz w:val="24"/>
                <w:szCs w:val="24"/>
              </w:rPr>
              <w:t>, Engine Room Safety Practices</w:t>
            </w:r>
          </w:p>
        </w:tc>
      </w:tr>
    </w:tbl>
    <w:p w14:paraId="26F49EC5" w14:textId="77777777" w:rsidR="00CA2F96" w:rsidRPr="003A72B4" w:rsidRDefault="00CA2F96">
      <w:pPr>
        <w:rPr>
          <w:lang w:val="en-GB"/>
        </w:rPr>
      </w:pPr>
    </w:p>
    <w:p w14:paraId="117BA3D7" w14:textId="77777777" w:rsidR="00CA2F96" w:rsidRPr="003A72B4" w:rsidRDefault="00CA2F96">
      <w:pPr>
        <w:rPr>
          <w:lang w:val="en-GB"/>
        </w:rPr>
      </w:pPr>
    </w:p>
    <w:p w14:paraId="4F493264" w14:textId="77777777" w:rsidR="00CA2F96" w:rsidRPr="003A72B4" w:rsidRDefault="00CA2F96">
      <w:pPr>
        <w:rPr>
          <w:lang w:val="en-GB"/>
        </w:rPr>
      </w:pPr>
    </w:p>
    <w:p w14:paraId="461F0483" w14:textId="77777777" w:rsidR="00CA2F96" w:rsidRPr="003A72B4" w:rsidRDefault="00CA2F96">
      <w:pPr>
        <w:rPr>
          <w:lang w:val="en-GB"/>
        </w:rPr>
      </w:pPr>
    </w:p>
    <w:p w14:paraId="2EFCFBCB" w14:textId="77777777" w:rsidR="00CA2F96" w:rsidRPr="003A72B4" w:rsidRDefault="00CA2F96">
      <w:pPr>
        <w:rPr>
          <w:lang w:val="en-GB"/>
        </w:rPr>
      </w:pPr>
    </w:p>
    <w:p w14:paraId="3A546B4B" w14:textId="77777777" w:rsidR="00CA2F96" w:rsidRPr="003A72B4" w:rsidRDefault="00CA2F96">
      <w:pPr>
        <w:rPr>
          <w:lang w:val="en-GB"/>
        </w:rPr>
      </w:pPr>
    </w:p>
    <w:p w14:paraId="53A50033" w14:textId="77777777" w:rsidR="00CA2F96" w:rsidRDefault="00CA2F96">
      <w:pPr>
        <w:rPr>
          <w:lang w:val="en-GB"/>
        </w:rPr>
      </w:pPr>
    </w:p>
    <w:p w14:paraId="47BF1070" w14:textId="77777777" w:rsidR="004A075D" w:rsidRDefault="004A075D">
      <w:pPr>
        <w:rPr>
          <w:lang w:val="en-GB"/>
        </w:rPr>
      </w:pPr>
    </w:p>
    <w:p w14:paraId="2E3A7CED" w14:textId="77777777" w:rsidR="004A075D" w:rsidRDefault="004A075D">
      <w:pPr>
        <w:rPr>
          <w:lang w:val="en-GB"/>
        </w:rPr>
      </w:pPr>
    </w:p>
    <w:p w14:paraId="221CE682" w14:textId="77777777" w:rsidR="004A075D" w:rsidRDefault="004A075D">
      <w:pPr>
        <w:rPr>
          <w:lang w:val="en-GB"/>
        </w:rPr>
      </w:pPr>
    </w:p>
    <w:p w14:paraId="75649479" w14:textId="77777777" w:rsidR="004A075D" w:rsidRDefault="004A075D">
      <w:pPr>
        <w:rPr>
          <w:lang w:val="en-GB"/>
        </w:rPr>
      </w:pPr>
    </w:p>
    <w:p w14:paraId="6CBECF3E" w14:textId="77777777" w:rsidR="004A075D" w:rsidRDefault="004A075D">
      <w:pPr>
        <w:rPr>
          <w:lang w:val="en-GB"/>
        </w:rPr>
      </w:pPr>
    </w:p>
    <w:p w14:paraId="72C17BA9" w14:textId="77777777" w:rsidR="004A075D" w:rsidRDefault="004A075D">
      <w:pPr>
        <w:rPr>
          <w:lang w:val="en-GB"/>
        </w:rPr>
      </w:pPr>
    </w:p>
    <w:p w14:paraId="60176DF2" w14:textId="77777777" w:rsidR="004A075D" w:rsidRDefault="004A075D">
      <w:pPr>
        <w:rPr>
          <w:lang w:val="en-GB"/>
        </w:rPr>
      </w:pPr>
    </w:p>
    <w:p w14:paraId="5B4BCC52" w14:textId="77777777" w:rsidR="004A075D" w:rsidRDefault="004A075D">
      <w:pPr>
        <w:rPr>
          <w:lang w:val="en-GB"/>
        </w:rPr>
      </w:pPr>
    </w:p>
    <w:p w14:paraId="09D96FA9" w14:textId="77777777" w:rsidR="004A075D" w:rsidRDefault="004A075D">
      <w:pPr>
        <w:rPr>
          <w:lang w:val="en-GB"/>
        </w:rPr>
      </w:pPr>
    </w:p>
    <w:p w14:paraId="2F9C1C8C" w14:textId="77777777" w:rsidR="004A075D" w:rsidRPr="003A72B4" w:rsidRDefault="004A075D">
      <w:pPr>
        <w:rPr>
          <w:lang w:val="en-GB"/>
        </w:rPr>
      </w:pPr>
    </w:p>
    <w:p w14:paraId="7C058A34" w14:textId="77777777" w:rsidR="00CA2F96" w:rsidRDefault="00CA2F96">
      <w:pPr>
        <w:rPr>
          <w:lang w:val="en-GB"/>
        </w:rPr>
      </w:pPr>
    </w:p>
    <w:p w14:paraId="3F760C6A" w14:textId="77777777" w:rsidR="00C50CB2" w:rsidRDefault="00C50CB2">
      <w:pPr>
        <w:rPr>
          <w:lang w:val="en-GB"/>
        </w:rPr>
      </w:pPr>
    </w:p>
    <w:p w14:paraId="2776B194" w14:textId="77777777" w:rsidR="00C50CB2" w:rsidRPr="003A72B4" w:rsidRDefault="00C50CB2">
      <w:pPr>
        <w:rPr>
          <w:lang w:val="en-GB"/>
        </w:rPr>
      </w:pPr>
    </w:p>
    <w:p w14:paraId="7B93D962" w14:textId="77777777" w:rsidR="00CA2F96" w:rsidRPr="003A72B4" w:rsidRDefault="00CA2F96">
      <w:pPr>
        <w:rPr>
          <w:lang w:val="en-GB"/>
        </w:rPr>
      </w:pPr>
    </w:p>
    <w:p w14:paraId="72078567" w14:textId="77777777" w:rsidR="00CA2F96" w:rsidRPr="003A72B4" w:rsidRDefault="00CA2F96">
      <w:pPr>
        <w:rPr>
          <w:lang w:val="en-GB"/>
        </w:rPr>
      </w:pPr>
    </w:p>
    <w:p w14:paraId="2595A38D" w14:textId="77777777" w:rsidR="00CA2F96" w:rsidRPr="003A72B4" w:rsidRDefault="00CA2F96">
      <w:pPr>
        <w:rPr>
          <w:lang w:val="en-GB"/>
        </w:rPr>
      </w:pPr>
    </w:p>
    <w:p w14:paraId="78B017AF" w14:textId="77777777" w:rsidR="00CA2F96" w:rsidRPr="003A72B4" w:rsidRDefault="00CA2F96">
      <w:pPr>
        <w:rPr>
          <w:lang w:val="en-GB"/>
        </w:rPr>
      </w:pPr>
    </w:p>
    <w:tbl>
      <w:tblPr>
        <w:tblW w:w="10317"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2857"/>
        <w:gridCol w:w="1546"/>
        <w:gridCol w:w="425"/>
        <w:gridCol w:w="1540"/>
        <w:gridCol w:w="170"/>
        <w:gridCol w:w="1795"/>
        <w:gridCol w:w="1984"/>
      </w:tblGrid>
      <w:tr w:rsidR="00CA2F96" w14:paraId="15B64FA8" w14:textId="77777777">
        <w:trPr>
          <w:trHeight w:val="539"/>
          <w:jc w:val="center"/>
        </w:trPr>
        <w:tc>
          <w:tcPr>
            <w:tcW w:w="2860" w:type="dxa"/>
            <w:vMerge w:val="restart"/>
            <w:tcBorders>
              <w:top w:val="double" w:sz="4" w:space="0" w:color="auto"/>
              <w:left w:val="double" w:sz="4" w:space="0" w:color="auto"/>
              <w:right w:val="single" w:sz="4" w:space="0" w:color="auto"/>
            </w:tcBorders>
            <w:vAlign w:val="center"/>
          </w:tcPr>
          <w:p w14:paraId="16898F03" w14:textId="77777777" w:rsidR="00CA2F96" w:rsidRPr="004A075D" w:rsidRDefault="00000000">
            <w:pPr>
              <w:pStyle w:val="Titolo2"/>
              <w:jc w:val="center"/>
              <w:rPr>
                <w:rFonts w:ascii="Garamond" w:hAnsi="Garamond"/>
                <w:b/>
                <w:bCs/>
                <w:sz w:val="22"/>
                <w:szCs w:val="22"/>
              </w:rPr>
            </w:pPr>
            <w:r w:rsidRPr="004A075D">
              <w:rPr>
                <w:rFonts w:ascii="Garamond" w:hAnsi="Garamond"/>
                <w:b/>
                <w:bCs/>
                <w:sz w:val="22"/>
                <w:szCs w:val="22"/>
              </w:rPr>
              <w:lastRenderedPageBreak/>
              <w:t>Impegno Orario</w:t>
            </w:r>
          </w:p>
        </w:tc>
        <w:tc>
          <w:tcPr>
            <w:tcW w:w="1973" w:type="dxa"/>
            <w:gridSpan w:val="2"/>
            <w:tcBorders>
              <w:top w:val="double" w:sz="4" w:space="0" w:color="auto"/>
              <w:left w:val="double" w:sz="4" w:space="0" w:color="auto"/>
              <w:bottom w:val="single" w:sz="4" w:space="0" w:color="auto"/>
              <w:right w:val="single" w:sz="4" w:space="0" w:color="auto"/>
            </w:tcBorders>
            <w:vAlign w:val="center"/>
          </w:tcPr>
          <w:p w14:paraId="36401213" w14:textId="77777777" w:rsidR="00CA2F96" w:rsidRDefault="00000000">
            <w:pPr>
              <w:ind w:left="170"/>
              <w:rPr>
                <w:rFonts w:ascii="Garamond" w:hAnsi="Garamond"/>
              </w:rPr>
            </w:pPr>
            <w:r>
              <w:rPr>
                <w:rFonts w:ascii="Garamond" w:hAnsi="Garamond"/>
              </w:rPr>
              <w:t xml:space="preserve">Durata in ore </w:t>
            </w:r>
          </w:p>
        </w:tc>
        <w:tc>
          <w:tcPr>
            <w:tcW w:w="5484" w:type="dxa"/>
            <w:gridSpan w:val="4"/>
            <w:tcBorders>
              <w:top w:val="double" w:sz="4" w:space="0" w:color="auto"/>
              <w:left w:val="single" w:sz="4" w:space="0" w:color="auto"/>
              <w:bottom w:val="single" w:sz="4" w:space="0" w:color="auto"/>
              <w:right w:val="double" w:sz="4" w:space="0" w:color="auto"/>
            </w:tcBorders>
            <w:vAlign w:val="center"/>
          </w:tcPr>
          <w:p w14:paraId="53022E48" w14:textId="34AA4644" w:rsidR="00CA2F96" w:rsidRDefault="003963CA">
            <w:pPr>
              <w:ind w:left="170"/>
              <w:rPr>
                <w:rFonts w:ascii="Garamond" w:hAnsi="Garamond"/>
              </w:rPr>
            </w:pPr>
            <w:r>
              <w:rPr>
                <w:rFonts w:ascii="Garamond" w:hAnsi="Garamond"/>
              </w:rPr>
              <w:t>30</w:t>
            </w:r>
          </w:p>
        </w:tc>
      </w:tr>
      <w:tr w:rsidR="00CA2F96" w14:paraId="2843F5DD" w14:textId="77777777">
        <w:trPr>
          <w:trHeight w:val="1121"/>
          <w:jc w:val="center"/>
        </w:trPr>
        <w:tc>
          <w:tcPr>
            <w:tcW w:w="2860" w:type="dxa"/>
            <w:vMerge/>
            <w:tcBorders>
              <w:left w:val="double" w:sz="4" w:space="0" w:color="auto"/>
              <w:right w:val="single" w:sz="4" w:space="0" w:color="auto"/>
            </w:tcBorders>
            <w:vAlign w:val="center"/>
          </w:tcPr>
          <w:p w14:paraId="0E1AAF29" w14:textId="77777777" w:rsidR="00CA2F96" w:rsidRPr="004A075D" w:rsidRDefault="00CA2F96">
            <w:pPr>
              <w:pStyle w:val="Titolo2"/>
              <w:jc w:val="center"/>
              <w:rPr>
                <w:rFonts w:ascii="Garamond" w:hAnsi="Garamond"/>
                <w:b/>
                <w:bCs/>
                <w:sz w:val="22"/>
                <w:szCs w:val="22"/>
              </w:rPr>
            </w:pPr>
          </w:p>
        </w:tc>
        <w:tc>
          <w:tcPr>
            <w:tcW w:w="1548" w:type="dxa"/>
            <w:tcBorders>
              <w:top w:val="single" w:sz="4" w:space="0" w:color="auto"/>
              <w:left w:val="double" w:sz="4" w:space="0" w:color="auto"/>
              <w:bottom w:val="single" w:sz="4" w:space="0" w:color="auto"/>
              <w:right w:val="single" w:sz="4" w:space="0" w:color="auto"/>
            </w:tcBorders>
            <w:vAlign w:val="center"/>
          </w:tcPr>
          <w:p w14:paraId="30BE642E" w14:textId="77777777" w:rsidR="00CA2F96" w:rsidRDefault="00000000">
            <w:pPr>
              <w:ind w:left="170"/>
              <w:jc w:val="center"/>
              <w:rPr>
                <w:rFonts w:ascii="Garamond" w:hAnsi="Garamond"/>
              </w:rPr>
            </w:pPr>
            <w:r>
              <w:rPr>
                <w:rFonts w:ascii="Garamond" w:hAnsi="Garamond"/>
              </w:rPr>
              <w:t>Periodo</w:t>
            </w:r>
          </w:p>
          <w:p w14:paraId="1315F99A" w14:textId="77777777" w:rsidR="00CA2F96" w:rsidRDefault="00000000">
            <w:pPr>
              <w:ind w:left="170"/>
              <w:jc w:val="center"/>
              <w:rPr>
                <w:rFonts w:ascii="Garamond" w:hAnsi="Garamond"/>
              </w:rPr>
            </w:pPr>
            <w:r>
              <w:rPr>
                <w:rFonts w:ascii="Garamond" w:eastAsia="MS Mincho" w:hAnsi="Garamond"/>
                <w:i/>
                <w:lang w:eastAsia="ja-JP"/>
              </w:rPr>
              <w:t>(</w:t>
            </w:r>
            <w:proofErr w:type="gramStart"/>
            <w:r>
              <w:rPr>
                <w:rFonts w:ascii="Garamond" w:eastAsia="MS Mincho" w:hAnsi="Garamond"/>
                <w:i/>
                <w:lang w:eastAsia="ja-JP"/>
              </w:rPr>
              <w:t>E’</w:t>
            </w:r>
            <w:proofErr w:type="gramEnd"/>
            <w:r>
              <w:rPr>
                <w:rFonts w:ascii="Garamond" w:eastAsia="MS Mincho" w:hAnsi="Garamond"/>
                <w:i/>
                <w:lang w:eastAsia="ja-JP"/>
              </w:rPr>
              <w:t xml:space="preserve"> possibile selezionare più voci)</w:t>
            </w:r>
          </w:p>
        </w:tc>
        <w:tc>
          <w:tcPr>
            <w:tcW w:w="1967" w:type="dxa"/>
            <w:gridSpan w:val="2"/>
            <w:tcBorders>
              <w:top w:val="single" w:sz="4" w:space="0" w:color="auto"/>
              <w:left w:val="single" w:sz="4" w:space="0" w:color="auto"/>
              <w:bottom w:val="single" w:sz="4" w:space="0" w:color="auto"/>
              <w:right w:val="single" w:sz="4" w:space="0" w:color="auto"/>
            </w:tcBorders>
            <w:vAlign w:val="center"/>
          </w:tcPr>
          <w:p w14:paraId="4D1547F6" w14:textId="77777777" w:rsidR="00CA2F96" w:rsidRDefault="00000000">
            <w:pPr>
              <w:jc w:val="both"/>
              <w:rPr>
                <w:rFonts w:ascii="Garamond" w:hAnsi="Garamond"/>
              </w:rPr>
            </w:pPr>
            <w:r>
              <w:rPr>
                <w:rFonts w:ascii="Garamond" w:hAnsi="Garamond"/>
              </w:rPr>
              <w:fldChar w:fldCharType="begin">
                <w:ffData>
                  <w:name w:val="Controllo1"/>
                  <w:enabled/>
                  <w:calcOnExit w:val="0"/>
                  <w:checkBox>
                    <w:size w:val="14"/>
                    <w:default w:val="0"/>
                    <w:checked w:val="0"/>
                  </w:checkBox>
                </w:ffData>
              </w:fldChar>
            </w:r>
            <w:bookmarkStart w:id="2" w:name="Controllo1"/>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bookmarkEnd w:id="2"/>
            <w:r>
              <w:rPr>
                <w:rFonts w:ascii="Garamond" w:hAnsi="Garamond"/>
              </w:rPr>
              <w:t xml:space="preserve"> Settembre</w:t>
            </w:r>
          </w:p>
          <w:p w14:paraId="447678FD" w14:textId="77777777" w:rsidR="00CA2F96" w:rsidRDefault="00000000">
            <w:pPr>
              <w:jc w:val="both"/>
              <w:rPr>
                <w:rFonts w:ascii="Garamond" w:hAnsi="Garamond"/>
              </w:rPr>
            </w:pPr>
            <w:r>
              <w:rPr>
                <w:rFonts w:ascii="Garamond" w:hAnsi="Garamond"/>
              </w:rPr>
              <w:fldChar w:fldCharType="begin">
                <w:ffData>
                  <w:name w:val="Controllo2"/>
                  <w:enabled/>
                  <w:calcOnExit w:val="0"/>
                  <w:checkBox>
                    <w:size w:val="14"/>
                    <w:default w:val="0"/>
                    <w:checked w:val="0"/>
                  </w:checkBox>
                </w:ffData>
              </w:fldChar>
            </w:r>
            <w:bookmarkStart w:id="3" w:name="Controllo2"/>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bookmarkEnd w:id="3"/>
            <w:r>
              <w:rPr>
                <w:rFonts w:ascii="Garamond" w:hAnsi="Garamond"/>
              </w:rPr>
              <w:t xml:space="preserve"> Ottobre</w:t>
            </w:r>
          </w:p>
          <w:p w14:paraId="100C6CD6" w14:textId="01AD6C98" w:rsidR="00CA2F96" w:rsidRDefault="003963CA">
            <w:pPr>
              <w:jc w:val="both"/>
              <w:rPr>
                <w:rFonts w:ascii="Garamond" w:hAnsi="Garamond"/>
              </w:rPr>
            </w:pPr>
            <w:r>
              <w:rPr>
                <w:rFonts w:ascii="Garamond" w:hAnsi="Garamond"/>
              </w:rPr>
              <w:t xml:space="preserve">x </w:t>
            </w:r>
            <w:proofErr w:type="gramStart"/>
            <w:r>
              <w:rPr>
                <w:rFonts w:ascii="Garamond" w:hAnsi="Garamond"/>
              </w:rPr>
              <w:t>Novembre</w:t>
            </w:r>
            <w:proofErr w:type="gramEnd"/>
          </w:p>
          <w:p w14:paraId="47B808EF" w14:textId="6B720FF6" w:rsidR="00CA2F96" w:rsidRDefault="003963CA">
            <w:pPr>
              <w:rPr>
                <w:rFonts w:ascii="Garamond" w:hAnsi="Garamond"/>
              </w:rPr>
            </w:pPr>
            <w:r>
              <w:rPr>
                <w:rFonts w:ascii="Garamond" w:hAnsi="Garamond"/>
              </w:rPr>
              <w:t xml:space="preserve">x </w:t>
            </w:r>
            <w:proofErr w:type="gramStart"/>
            <w:r>
              <w:rPr>
                <w:rFonts w:ascii="Garamond" w:hAnsi="Garamond"/>
              </w:rPr>
              <w:t>Dicembre</w:t>
            </w:r>
            <w:proofErr w:type="gramEnd"/>
          </w:p>
        </w:tc>
        <w:tc>
          <w:tcPr>
            <w:tcW w:w="1967" w:type="dxa"/>
            <w:gridSpan w:val="2"/>
            <w:tcBorders>
              <w:top w:val="single" w:sz="4" w:space="0" w:color="auto"/>
              <w:left w:val="single" w:sz="4" w:space="0" w:color="auto"/>
              <w:bottom w:val="single" w:sz="4" w:space="0" w:color="auto"/>
              <w:right w:val="single" w:sz="4" w:space="0" w:color="auto"/>
            </w:tcBorders>
            <w:vAlign w:val="center"/>
          </w:tcPr>
          <w:p w14:paraId="7A3BA5B1" w14:textId="0108B862" w:rsidR="00CA2F96" w:rsidRDefault="003963CA">
            <w:pPr>
              <w:rPr>
                <w:rFonts w:ascii="Garamond" w:hAnsi="Garamond"/>
              </w:rPr>
            </w:pPr>
            <w:r>
              <w:rPr>
                <w:rFonts w:ascii="Garamond" w:hAnsi="Garamond"/>
              </w:rPr>
              <w:t xml:space="preserve">x </w:t>
            </w:r>
            <w:proofErr w:type="gramStart"/>
            <w:r>
              <w:rPr>
                <w:rFonts w:ascii="Garamond" w:hAnsi="Garamond"/>
              </w:rPr>
              <w:t>Gennaio</w:t>
            </w:r>
            <w:proofErr w:type="gramEnd"/>
          </w:p>
          <w:p w14:paraId="5D507494" w14:textId="28389436" w:rsidR="00CA2F96" w:rsidRDefault="00000000">
            <w:pPr>
              <w:rPr>
                <w:rFonts w:ascii="Garamond" w:hAnsi="Garamond"/>
              </w:rPr>
            </w:pPr>
            <w:r>
              <w:rPr>
                <w:rFonts w:ascii="Garamond" w:hAnsi="Garamond"/>
              </w:rPr>
              <w:t>Febbraio</w:t>
            </w:r>
          </w:p>
          <w:p w14:paraId="72954693" w14:textId="1D9AAA98" w:rsidR="00CA2F96" w:rsidRDefault="00000000">
            <w:pPr>
              <w:rPr>
                <w:rFonts w:ascii="Garamond" w:hAnsi="Garamond"/>
              </w:rPr>
            </w:pPr>
            <w:r>
              <w:rPr>
                <w:rFonts w:ascii="Garamond" w:hAnsi="Garamond"/>
              </w:rPr>
              <w:t>Marzo</w:t>
            </w:r>
          </w:p>
        </w:tc>
        <w:tc>
          <w:tcPr>
            <w:tcW w:w="1967" w:type="dxa"/>
            <w:tcBorders>
              <w:top w:val="single" w:sz="4" w:space="0" w:color="auto"/>
              <w:left w:val="single" w:sz="4" w:space="0" w:color="auto"/>
              <w:bottom w:val="single" w:sz="4" w:space="0" w:color="auto"/>
              <w:right w:val="double" w:sz="4" w:space="0" w:color="auto"/>
            </w:tcBorders>
            <w:vAlign w:val="center"/>
          </w:tcPr>
          <w:p w14:paraId="63C17C6C"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Aprile</w:t>
            </w:r>
          </w:p>
          <w:p w14:paraId="10CF215D"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Maggio</w:t>
            </w:r>
          </w:p>
          <w:p w14:paraId="753FB65D"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Giugno</w:t>
            </w:r>
          </w:p>
        </w:tc>
      </w:tr>
      <w:tr w:rsidR="00CA2F96" w14:paraId="36FAA7FC" w14:textId="77777777">
        <w:trPr>
          <w:trHeight w:val="1230"/>
          <w:jc w:val="center"/>
        </w:trPr>
        <w:tc>
          <w:tcPr>
            <w:tcW w:w="2860" w:type="dxa"/>
            <w:vAlign w:val="center"/>
          </w:tcPr>
          <w:p w14:paraId="523BDE4D" w14:textId="77777777" w:rsidR="00CA2F96" w:rsidRPr="004A075D" w:rsidRDefault="00000000">
            <w:pPr>
              <w:pStyle w:val="Titolo2"/>
              <w:jc w:val="center"/>
              <w:rPr>
                <w:rFonts w:ascii="Garamond" w:hAnsi="Garamond"/>
                <w:b/>
                <w:bCs/>
                <w:sz w:val="22"/>
                <w:szCs w:val="22"/>
              </w:rPr>
            </w:pPr>
            <w:r w:rsidRPr="004A075D">
              <w:rPr>
                <w:rFonts w:ascii="Garamond" w:hAnsi="Garamond"/>
                <w:b/>
                <w:bCs/>
                <w:sz w:val="22"/>
                <w:szCs w:val="22"/>
              </w:rPr>
              <w:t>Metodi Formativi</w:t>
            </w:r>
          </w:p>
          <w:p w14:paraId="5DCC0098" w14:textId="77777777" w:rsidR="00CA2F96" w:rsidRPr="004A075D" w:rsidRDefault="00000000">
            <w:pPr>
              <w:autoSpaceDE w:val="0"/>
              <w:adjustRightInd w:val="0"/>
              <w:jc w:val="center"/>
              <w:rPr>
                <w:rFonts w:ascii="Garamond" w:hAnsi="Garamond"/>
                <w:i/>
                <w:color w:val="FF0000"/>
              </w:rPr>
            </w:pPr>
            <w:proofErr w:type="gramStart"/>
            <w:r w:rsidRPr="004A075D">
              <w:rPr>
                <w:rFonts w:ascii="Garamond" w:eastAsia="MS Mincho" w:hAnsi="Garamond"/>
                <w:i/>
                <w:lang w:eastAsia="ja-JP"/>
              </w:rPr>
              <w:t>E’</w:t>
            </w:r>
            <w:proofErr w:type="gramEnd"/>
            <w:r w:rsidRPr="004A075D">
              <w:rPr>
                <w:rFonts w:ascii="Garamond" w:eastAsia="MS Mincho" w:hAnsi="Garamond"/>
                <w:i/>
                <w:lang w:eastAsia="ja-JP"/>
              </w:rPr>
              <w:t xml:space="preserve"> possibile selezionare più voci</w:t>
            </w:r>
          </w:p>
        </w:tc>
        <w:tc>
          <w:tcPr>
            <w:tcW w:w="3685" w:type="dxa"/>
            <w:gridSpan w:val="4"/>
            <w:tcBorders>
              <w:top w:val="single" w:sz="4" w:space="0" w:color="auto"/>
              <w:bottom w:val="single" w:sz="4" w:space="0" w:color="auto"/>
              <w:right w:val="single" w:sz="4" w:space="0" w:color="auto"/>
            </w:tcBorders>
            <w:vAlign w:val="center"/>
          </w:tcPr>
          <w:p w14:paraId="763FB223"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Lezione frontale</w:t>
            </w:r>
          </w:p>
          <w:p w14:paraId="04A1F0A4"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Esercitazioni laboratorio</w:t>
            </w:r>
          </w:p>
          <w:p w14:paraId="539963DF"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Dialogo formativo</w:t>
            </w:r>
          </w:p>
          <w:p w14:paraId="3E9946DE" w14:textId="77777777" w:rsidR="00CA2F96" w:rsidRDefault="00000000">
            <w:pPr>
              <w:rPr>
                <w:rFonts w:ascii="Garamond" w:hAnsi="Garamond"/>
                <w:lang w:val="en-GB"/>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lang w:val="en-GB"/>
              </w:rPr>
              <w:t xml:space="preserve"> </w:t>
            </w:r>
            <w:r>
              <w:rPr>
                <w:rFonts w:ascii="Garamond" w:eastAsia="Garamond" w:hAnsi="Garamond" w:cs="Garamond"/>
              </w:rPr>
              <w:t>Brainstorming</w:t>
            </w:r>
          </w:p>
          <w:p w14:paraId="194078DC" w14:textId="77777777" w:rsidR="00CA2F96" w:rsidRDefault="00000000">
            <w:pPr>
              <w:rPr>
                <w:rFonts w:ascii="Garamond" w:eastAsia="Calibri" w:hAnsi="Garamond" w:cs="Calibri"/>
                <w:lang w:val="en-GB"/>
              </w:rPr>
            </w:pPr>
            <w:r>
              <w:rPr>
                <w:rFonts w:ascii="Garamond" w:hAnsi="Garamond"/>
              </w:rPr>
              <w:fldChar w:fldCharType="begin">
                <w:ffData>
                  <w:name w:val="Controllo2"/>
                  <w:enabled/>
                  <w:calcOnExit w:val="0"/>
                  <w:checkBox>
                    <w:size w:val="14"/>
                    <w:default w:val="0"/>
                    <w:checked w:val="0"/>
                  </w:checkBox>
                </w:ffData>
              </w:fldChar>
            </w:r>
            <w:r>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lang w:val="en-GB"/>
              </w:rPr>
              <w:t xml:space="preserve"> </w:t>
            </w:r>
            <w:r>
              <w:rPr>
                <w:rFonts w:ascii="Garamond" w:eastAsia="Calibri" w:hAnsi="Garamond" w:cs="Calibri"/>
                <w:lang w:val="en-GB"/>
              </w:rPr>
              <w:t>Project work</w:t>
            </w:r>
          </w:p>
        </w:tc>
        <w:tc>
          <w:tcPr>
            <w:tcW w:w="3772" w:type="dxa"/>
            <w:gridSpan w:val="2"/>
            <w:tcBorders>
              <w:top w:val="single" w:sz="4" w:space="0" w:color="auto"/>
              <w:left w:val="single" w:sz="4" w:space="0" w:color="auto"/>
              <w:bottom w:val="single" w:sz="4" w:space="0" w:color="auto"/>
            </w:tcBorders>
            <w:vAlign w:val="center"/>
          </w:tcPr>
          <w:p w14:paraId="59694AF7" w14:textId="77777777" w:rsidR="00CA2F96" w:rsidRDefault="00000000">
            <w:pPr>
              <w:rPr>
                <w:rFonts w:ascii="Garamond" w:eastAsia="Calibri" w:hAnsi="Garamond" w:cs="Calibri"/>
                <w:lang w:val="en-GB"/>
              </w:rPr>
            </w:pPr>
            <w:r>
              <w:rPr>
                <w:rFonts w:ascii="Garamond" w:hAnsi="Garamond"/>
              </w:rPr>
              <w:fldChar w:fldCharType="begin">
                <w:ffData>
                  <w:name w:val=""/>
                  <w:enabled/>
                  <w:calcOnExit w:val="0"/>
                  <w:checkBox>
                    <w:size w:val="14"/>
                    <w:default w:val="1"/>
                    <w:checked/>
                  </w:checkBox>
                </w:ffData>
              </w:fldChar>
            </w:r>
            <w:r>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lang w:val="en-GB"/>
              </w:rPr>
              <w:t xml:space="preserve"> e-learning (DIP – DDI – DAD)</w:t>
            </w:r>
          </w:p>
          <w:p w14:paraId="376DC4AA"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Pair work</w:t>
            </w:r>
          </w:p>
          <w:p w14:paraId="091E8CEC" w14:textId="77777777" w:rsidR="00CA2F96" w:rsidRDefault="00000000">
            <w:pPr>
              <w:rPr>
                <w:rFonts w:ascii="Garamond" w:eastAsia="Calibri" w:hAnsi="Garamond" w:cs="Calibri"/>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Simulatore di plancia</w:t>
            </w:r>
          </w:p>
          <w:p w14:paraId="7410E112"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Percorso autoapprendimento</w:t>
            </w:r>
          </w:p>
          <w:p w14:paraId="4697573D" w14:textId="77777777" w:rsidR="00CA2F96" w:rsidRDefault="00000000">
            <w:pPr>
              <w:rPr>
                <w:rFonts w:ascii="Garamond" w:hAnsi="Garamond"/>
                <w:i/>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CLIL</w:t>
            </w:r>
            <w:r>
              <w:rPr>
                <w:rFonts w:ascii="Garamond" w:hAnsi="Garamond"/>
                <w:lang w:val="en-US"/>
              </w:rPr>
              <w:t xml:space="preserve"> </w:t>
            </w:r>
          </w:p>
        </w:tc>
      </w:tr>
      <w:tr w:rsidR="00CA2F96" w14:paraId="64515D0E" w14:textId="77777777">
        <w:trPr>
          <w:trHeight w:val="795"/>
          <w:jc w:val="center"/>
        </w:trPr>
        <w:tc>
          <w:tcPr>
            <w:tcW w:w="2860" w:type="dxa"/>
            <w:vAlign w:val="center"/>
          </w:tcPr>
          <w:p w14:paraId="490B4CCE" w14:textId="77777777" w:rsidR="00CA2F96" w:rsidRPr="004A075D" w:rsidRDefault="00000000">
            <w:pPr>
              <w:pStyle w:val="Titolo2"/>
              <w:jc w:val="center"/>
              <w:rPr>
                <w:rFonts w:ascii="Garamond" w:hAnsi="Garamond"/>
                <w:b/>
                <w:bCs/>
                <w:sz w:val="22"/>
                <w:szCs w:val="22"/>
              </w:rPr>
            </w:pPr>
            <w:r w:rsidRPr="004A075D">
              <w:rPr>
                <w:rFonts w:ascii="Garamond" w:hAnsi="Garamond"/>
                <w:b/>
                <w:bCs/>
                <w:sz w:val="22"/>
                <w:szCs w:val="22"/>
              </w:rPr>
              <w:t>Mezzi, strumenti</w:t>
            </w:r>
          </w:p>
          <w:p w14:paraId="518E6801" w14:textId="77777777" w:rsidR="00CA2F96" w:rsidRPr="004A075D" w:rsidRDefault="00000000">
            <w:pPr>
              <w:pStyle w:val="Titolo2"/>
              <w:jc w:val="center"/>
              <w:rPr>
                <w:rFonts w:ascii="Garamond" w:hAnsi="Garamond"/>
                <w:b/>
                <w:bCs/>
                <w:sz w:val="22"/>
                <w:szCs w:val="22"/>
              </w:rPr>
            </w:pPr>
            <w:r w:rsidRPr="004A075D">
              <w:rPr>
                <w:rFonts w:ascii="Garamond" w:hAnsi="Garamond"/>
                <w:b/>
                <w:bCs/>
                <w:sz w:val="22"/>
                <w:szCs w:val="22"/>
              </w:rPr>
              <w:t xml:space="preserve">e sussidi </w:t>
            </w:r>
          </w:p>
          <w:p w14:paraId="5F38E127" w14:textId="77777777" w:rsidR="00CA2F96" w:rsidRPr="004A075D" w:rsidRDefault="00000000">
            <w:pPr>
              <w:autoSpaceDE w:val="0"/>
              <w:adjustRightInd w:val="0"/>
              <w:jc w:val="center"/>
              <w:rPr>
                <w:rFonts w:ascii="Garamond" w:hAnsi="Garamond"/>
                <w:i/>
                <w:strike/>
              </w:rPr>
            </w:pPr>
            <w:proofErr w:type="gramStart"/>
            <w:r w:rsidRPr="004A075D">
              <w:rPr>
                <w:rFonts w:ascii="Garamond" w:eastAsia="MS Mincho" w:hAnsi="Garamond"/>
                <w:i/>
                <w:lang w:eastAsia="ja-JP"/>
              </w:rPr>
              <w:t>E’</w:t>
            </w:r>
            <w:proofErr w:type="gramEnd"/>
            <w:r w:rsidRPr="004A075D">
              <w:rPr>
                <w:rFonts w:ascii="Garamond" w:eastAsia="MS Mincho" w:hAnsi="Garamond"/>
                <w:i/>
                <w:lang w:eastAsia="ja-JP"/>
              </w:rPr>
              <w:t xml:space="preserve"> possibile selezionare più voci</w:t>
            </w:r>
          </w:p>
        </w:tc>
        <w:tc>
          <w:tcPr>
            <w:tcW w:w="3685" w:type="dxa"/>
            <w:gridSpan w:val="4"/>
            <w:tcBorders>
              <w:top w:val="single" w:sz="4" w:space="0" w:color="auto"/>
              <w:bottom w:val="single" w:sz="4" w:space="0" w:color="auto"/>
              <w:right w:val="single" w:sz="4" w:space="0" w:color="auto"/>
            </w:tcBorders>
            <w:vAlign w:val="center"/>
          </w:tcPr>
          <w:p w14:paraId="24227980"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Carte Nautiche</w:t>
            </w:r>
          </w:p>
          <w:p w14:paraId="599BDF4B"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Apparati multimediali</w:t>
            </w:r>
          </w:p>
          <w:p w14:paraId="4BD21823"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PC</w:t>
            </w:r>
          </w:p>
          <w:p w14:paraId="55F4D307"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Software didattici</w:t>
            </w:r>
          </w:p>
          <w:p w14:paraId="2C5084FE" w14:textId="77777777" w:rsidR="00CA2F96" w:rsidRDefault="00000000">
            <w:pPr>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Dispense</w:t>
            </w:r>
          </w:p>
          <w:p w14:paraId="280AC8C2" w14:textId="77777777" w:rsidR="00CA2F96" w:rsidRDefault="00000000">
            <w:pPr>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Libro di testo</w:t>
            </w:r>
          </w:p>
        </w:tc>
        <w:tc>
          <w:tcPr>
            <w:tcW w:w="3772" w:type="dxa"/>
            <w:gridSpan w:val="2"/>
            <w:tcBorders>
              <w:top w:val="single" w:sz="4" w:space="0" w:color="auto"/>
              <w:left w:val="single" w:sz="4" w:space="0" w:color="auto"/>
              <w:bottom w:val="single" w:sz="4" w:space="0" w:color="auto"/>
            </w:tcBorders>
            <w:vAlign w:val="center"/>
          </w:tcPr>
          <w:p w14:paraId="40C49511"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Pubblicazioni ed e-book</w:t>
            </w:r>
          </w:p>
          <w:p w14:paraId="509777CE" w14:textId="77777777" w:rsidR="00CA2F96" w:rsidRDefault="00000000">
            <w:pPr>
              <w:pStyle w:val="Standard"/>
              <w:spacing w:after="0" w:line="240" w:lineRule="auto"/>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songs (inglese)</w:t>
            </w:r>
          </w:p>
          <w:p w14:paraId="5DDBF060" w14:textId="77777777" w:rsidR="00CA2F96" w:rsidRDefault="00000000">
            <w:pPr>
              <w:pStyle w:val="Standard"/>
              <w:spacing w:after="0" w:line="240" w:lineRule="auto"/>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film/video in lingua</w:t>
            </w:r>
          </w:p>
          <w:p w14:paraId="59A18B35"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Cartografia </w:t>
            </w:r>
            <w:proofErr w:type="spellStart"/>
            <w:r>
              <w:rPr>
                <w:rFonts w:ascii="Garamond" w:hAnsi="Garamond"/>
              </w:rPr>
              <w:t>tradiz</w:t>
            </w:r>
            <w:proofErr w:type="spellEnd"/>
            <w:r>
              <w:rPr>
                <w:rFonts w:ascii="Garamond" w:hAnsi="Garamond"/>
              </w:rPr>
              <w:t>. e/o elettronica</w:t>
            </w:r>
          </w:p>
          <w:p w14:paraId="25666585"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hAnsi="Garamond"/>
                <w:b/>
                <w:bCs/>
              </w:rPr>
              <w:t>Altro (scrivere o cambiare i punti sopra indicati in base alle esigenze)</w:t>
            </w:r>
          </w:p>
        </w:tc>
      </w:tr>
      <w:tr w:rsidR="00CA2F96" w14:paraId="63F21848" w14:textId="77777777">
        <w:trPr>
          <w:trHeight w:val="625"/>
          <w:jc w:val="center"/>
        </w:trPr>
        <w:tc>
          <w:tcPr>
            <w:tcW w:w="10317" w:type="dxa"/>
            <w:gridSpan w:val="7"/>
            <w:shd w:val="clear" w:color="auto" w:fill="002060"/>
            <w:vAlign w:val="center"/>
          </w:tcPr>
          <w:p w14:paraId="206BD5B4" w14:textId="77777777" w:rsidR="00CA2F96" w:rsidRDefault="00000000">
            <w:pPr>
              <w:pStyle w:val="Titolo2"/>
              <w:jc w:val="center"/>
              <w:rPr>
                <w:rFonts w:ascii="Garamond" w:hAnsi="Garamond"/>
                <w:smallCaps/>
                <w:sz w:val="22"/>
                <w:szCs w:val="22"/>
              </w:rPr>
            </w:pPr>
            <w:r>
              <w:rPr>
                <w:rFonts w:ascii="Garamond" w:hAnsi="Garamond"/>
                <w:smallCaps/>
                <w:sz w:val="22"/>
                <w:szCs w:val="22"/>
              </w:rPr>
              <w:t>Verifiche E Criteri Di Valutazione</w:t>
            </w:r>
          </w:p>
        </w:tc>
      </w:tr>
      <w:tr w:rsidR="00CA2F96" w14:paraId="73CBD79F" w14:textId="77777777">
        <w:trPr>
          <w:trHeight w:val="1459"/>
          <w:jc w:val="center"/>
        </w:trPr>
        <w:tc>
          <w:tcPr>
            <w:tcW w:w="2860" w:type="dxa"/>
            <w:vAlign w:val="center"/>
          </w:tcPr>
          <w:p w14:paraId="599A5D58"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In itinere</w:t>
            </w:r>
          </w:p>
        </w:tc>
        <w:tc>
          <w:tcPr>
            <w:tcW w:w="3674" w:type="dxa"/>
            <w:gridSpan w:val="4"/>
            <w:tcBorders>
              <w:bottom w:val="single" w:sz="4" w:space="0" w:color="auto"/>
              <w:right w:val="single" w:sz="4" w:space="0" w:color="auto"/>
            </w:tcBorders>
            <w:vAlign w:val="center"/>
          </w:tcPr>
          <w:p w14:paraId="11FBD4FC" w14:textId="77777777" w:rsidR="00CA2F96" w:rsidRDefault="00000000">
            <w:pPr>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orale</w:t>
            </w:r>
          </w:p>
          <w:p w14:paraId="05267D20"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w:t>
            </w:r>
            <w:proofErr w:type="spellStart"/>
            <w:r>
              <w:rPr>
                <w:rFonts w:ascii="Garamond" w:hAnsi="Garamond"/>
              </w:rPr>
              <w:t>semistrutturata</w:t>
            </w:r>
            <w:proofErr w:type="spellEnd"/>
          </w:p>
          <w:p w14:paraId="309AE33B"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in laboratorio</w:t>
            </w:r>
          </w:p>
          <w:p w14:paraId="410C2786"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relazione</w:t>
            </w:r>
          </w:p>
          <w:p w14:paraId="0A551866"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griglie di osservazione</w:t>
            </w:r>
          </w:p>
          <w:p w14:paraId="7D95B6ED"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comprensione del testo</w:t>
            </w:r>
          </w:p>
          <w:p w14:paraId="739792F0"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saggio breve</w:t>
            </w:r>
          </w:p>
          <w:p w14:paraId="18ECF04F"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di simulazione</w:t>
            </w:r>
          </w:p>
          <w:p w14:paraId="54CBC88F"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soluzione di problemi</w:t>
            </w:r>
          </w:p>
          <w:p w14:paraId="28DA0931"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elaborazioni grafiche</w:t>
            </w:r>
          </w:p>
        </w:tc>
        <w:tc>
          <w:tcPr>
            <w:tcW w:w="3783" w:type="dxa"/>
            <w:gridSpan w:val="2"/>
            <w:vMerge w:val="restart"/>
            <w:tcBorders>
              <w:left w:val="single" w:sz="4" w:space="0" w:color="auto"/>
              <w:bottom w:val="single" w:sz="4" w:space="0" w:color="auto"/>
            </w:tcBorders>
            <w:vAlign w:val="center"/>
          </w:tcPr>
          <w:p w14:paraId="4F9F5E36" w14:textId="77777777" w:rsidR="00CA2F96" w:rsidRDefault="00000000">
            <w:pPr>
              <w:rPr>
                <w:rFonts w:ascii="Garamond" w:hAnsi="Garamond"/>
                <w:lang w:eastAsia="ar-SA"/>
              </w:rPr>
            </w:pPr>
            <w:r>
              <w:rPr>
                <w:rFonts w:ascii="Garamond" w:hAnsi="Garamond"/>
                <w:noProof/>
                <w:lang w:eastAsia="en-US"/>
              </w:rPr>
              <mc:AlternateContent>
                <mc:Choice Requires="wps">
                  <w:drawing>
                    <wp:anchor distT="0" distB="0" distL="114300" distR="114300" simplePos="0" relativeHeight="251661312" behindDoc="0" locked="0" layoutInCell="1" allowOverlap="1" wp14:anchorId="3EAB5C4F" wp14:editId="4F011917">
                      <wp:simplePos x="0" y="0"/>
                      <wp:positionH relativeFrom="column">
                        <wp:posOffset>337185</wp:posOffset>
                      </wp:positionH>
                      <wp:positionV relativeFrom="paragraph">
                        <wp:posOffset>37465</wp:posOffset>
                      </wp:positionV>
                      <wp:extent cx="1582420" cy="272415"/>
                      <wp:effectExtent l="0" t="0" r="0" b="0"/>
                      <wp:wrapNone/>
                      <wp:docPr id="1606496252" name="Casella di testo 1606496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72415"/>
                              </a:xfrm>
                              <a:prstGeom prst="rect">
                                <a:avLst/>
                              </a:prstGeom>
                              <a:solidFill>
                                <a:srgbClr val="FFFFFF"/>
                              </a:solidFill>
                              <a:ln w="9525">
                                <a:solidFill>
                                  <a:srgbClr val="000000"/>
                                </a:solidFill>
                                <a:miter lim="800000"/>
                              </a:ln>
                            </wps:spPr>
                            <wps:txbx>
                              <w:txbxContent>
                                <w:p w14:paraId="4258AA23" w14:textId="77777777" w:rsidR="00CA2F96" w:rsidRDefault="00000000">
                                  <w:pPr>
                                    <w:rPr>
                                      <w:rFonts w:ascii="Garamond" w:hAnsi="Garamond"/>
                                    </w:rPr>
                                  </w:pPr>
                                  <w:r>
                                    <w:rPr>
                                      <w:rFonts w:ascii="Garamond" w:hAnsi="Garamond"/>
                                    </w:rPr>
                                    <w:t>Criteri di Valutazione</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w14:anchorId="3EAB5C4F" id="Casella di testo 1606496252" o:spid="_x0000_s1027" type="#_x0000_t202" style="position:absolute;margin-left:26.55pt;margin-top:2.95pt;width:124.6pt;height:21.4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">
                      <v:textbox style="mso-fit-shape-to-text:t">
                        <w:txbxContent>
                          <w:p w14:paraId="4258AA23" w14:textId="77777777" w:rsidR="00CA2F96" w:rsidRDefault="00000000">
                            <w:pPr>
                              <w:rPr>
                                <w:rFonts w:ascii="Garamond" w:hAnsi="Garamond"/>
                              </w:rPr>
                            </w:pPr>
                            <w:r>
                              <w:rPr>
                                <w:rFonts w:ascii="Garamond" w:hAnsi="Garamond"/>
                              </w:rPr>
                              <w:t>Criteri di Valutazione</w:t>
                            </w:r>
                          </w:p>
                        </w:txbxContent>
                      </v:textbox>
                    </v:shape>
                  </w:pict>
                </mc:Fallback>
              </mc:AlternateContent>
            </w:r>
          </w:p>
          <w:p w14:paraId="2FEE2D69" w14:textId="77777777" w:rsidR="00CA2F96" w:rsidRDefault="00CA2F96">
            <w:pPr>
              <w:rPr>
                <w:rFonts w:ascii="Garamond" w:hAnsi="Garamond"/>
                <w:lang w:eastAsia="ar-SA"/>
              </w:rPr>
            </w:pPr>
          </w:p>
          <w:p w14:paraId="5F50EF48" w14:textId="77777777" w:rsidR="00CA2F96" w:rsidRDefault="00CA2F96">
            <w:pPr>
              <w:spacing w:line="0" w:lineRule="atLeast"/>
              <w:ind w:left="60"/>
              <w:rPr>
                <w:rFonts w:ascii="Garamond" w:hAnsi="Garamond"/>
                <w:lang w:eastAsia="ar-SA"/>
              </w:rPr>
            </w:pPr>
          </w:p>
          <w:p w14:paraId="3EF88AB4" w14:textId="77777777" w:rsidR="00CA2F96" w:rsidRDefault="00000000">
            <w:pPr>
              <w:spacing w:line="0" w:lineRule="atLeast"/>
              <w:ind w:left="60"/>
              <w:jc w:val="both"/>
              <w:rPr>
                <w:rFonts w:ascii="Garamond" w:hAnsi="Garamond"/>
                <w:lang w:eastAsia="ar-SA"/>
              </w:rPr>
            </w:pPr>
            <w:r>
              <w:rPr>
                <w:rFonts w:ascii="Garamond" w:hAnsi="Garamond"/>
                <w:lang w:eastAsia="ar-SA"/>
              </w:rPr>
              <w:t>Per la valutazione delle varie prove di verifica si farà riferimento alle griglie di valutazione di dipartimento.</w:t>
            </w:r>
          </w:p>
          <w:p w14:paraId="5FEDE44B" w14:textId="77777777" w:rsidR="00CA2F96" w:rsidRDefault="00CA2F96">
            <w:pPr>
              <w:spacing w:line="0" w:lineRule="atLeast"/>
              <w:ind w:left="60"/>
              <w:jc w:val="both"/>
              <w:rPr>
                <w:rFonts w:ascii="Garamond" w:hAnsi="Garamond"/>
                <w:lang w:eastAsia="ar-SA"/>
              </w:rPr>
            </w:pPr>
          </w:p>
          <w:p w14:paraId="445C0755" w14:textId="77777777" w:rsidR="00CA2F96" w:rsidRDefault="00000000">
            <w:pPr>
              <w:spacing w:line="0" w:lineRule="atLeast"/>
              <w:ind w:left="60"/>
              <w:jc w:val="both"/>
              <w:rPr>
                <w:rFonts w:ascii="Garamond" w:hAnsi="Garamond"/>
                <w:lang w:eastAsia="ar-SA"/>
              </w:rPr>
            </w:pPr>
            <w:r>
              <w:rPr>
                <w:rFonts w:ascii="Garamond" w:hAnsi="Garamond"/>
                <w:lang w:eastAsia="ar-SA"/>
              </w:rPr>
              <w:t>Nella valutazione finale dell’allievo si terrà</w:t>
            </w:r>
          </w:p>
          <w:p w14:paraId="19922BE9" w14:textId="77777777" w:rsidR="00CA2F96" w:rsidRDefault="00000000">
            <w:pPr>
              <w:spacing w:line="0" w:lineRule="atLeast"/>
              <w:ind w:left="60"/>
              <w:jc w:val="both"/>
              <w:rPr>
                <w:rFonts w:ascii="Garamond" w:hAnsi="Garamond"/>
                <w:lang w:eastAsia="ar-SA"/>
              </w:rPr>
            </w:pPr>
            <w:r>
              <w:rPr>
                <w:rFonts w:ascii="Garamond" w:hAnsi="Garamond"/>
                <w:lang w:eastAsia="ar-SA"/>
              </w:rPr>
              <w:t>conto del profitto dell’impegno e dei progressi compiuti dal discente nella sua attività di apprendimento.</w:t>
            </w:r>
          </w:p>
          <w:p w14:paraId="17AB4FEE" w14:textId="77777777" w:rsidR="00CA2F96" w:rsidRDefault="00CA2F96">
            <w:pPr>
              <w:spacing w:line="0" w:lineRule="atLeast"/>
              <w:ind w:left="60"/>
              <w:jc w:val="both"/>
              <w:rPr>
                <w:rFonts w:ascii="Garamond" w:hAnsi="Garamond"/>
                <w:lang w:eastAsia="ar-SA"/>
              </w:rPr>
            </w:pPr>
          </w:p>
          <w:p w14:paraId="22261F7A" w14:textId="77777777" w:rsidR="00CA2F96" w:rsidRDefault="00000000">
            <w:pPr>
              <w:spacing w:line="0" w:lineRule="atLeast"/>
              <w:ind w:left="60"/>
              <w:jc w:val="both"/>
              <w:rPr>
                <w:rFonts w:ascii="Garamond" w:hAnsi="Garamond"/>
                <w:lang w:eastAsia="ar-SA"/>
              </w:rPr>
            </w:pPr>
            <w:r>
              <w:rPr>
                <w:rFonts w:ascii="Garamond" w:hAnsi="Garamond"/>
                <w:lang w:eastAsia="ar-SA"/>
              </w:rPr>
              <w:t>Per gli alunni BES e DSA la valutazione terrà conto di quanto stabilito nel PDP.</w:t>
            </w:r>
          </w:p>
          <w:p w14:paraId="2B923FC6" w14:textId="77777777" w:rsidR="00CA2F96" w:rsidRDefault="00CA2F96">
            <w:pPr>
              <w:spacing w:line="0" w:lineRule="atLeast"/>
              <w:ind w:left="60"/>
              <w:jc w:val="both"/>
              <w:rPr>
                <w:rFonts w:ascii="Garamond" w:hAnsi="Garamond"/>
                <w:lang w:eastAsia="ar-SA"/>
              </w:rPr>
            </w:pPr>
          </w:p>
          <w:p w14:paraId="24A5481A" w14:textId="77777777" w:rsidR="00CA2F96" w:rsidRDefault="00CA2F96">
            <w:pPr>
              <w:rPr>
                <w:rFonts w:ascii="Garamond" w:hAnsi="Garamond"/>
              </w:rPr>
            </w:pPr>
          </w:p>
        </w:tc>
      </w:tr>
      <w:tr w:rsidR="00CA2F96" w14:paraId="62829ABD" w14:textId="77777777">
        <w:trPr>
          <w:trHeight w:val="843"/>
          <w:jc w:val="center"/>
        </w:trPr>
        <w:tc>
          <w:tcPr>
            <w:tcW w:w="2860" w:type="dxa"/>
            <w:vAlign w:val="center"/>
          </w:tcPr>
          <w:p w14:paraId="6E1BE838"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Fine modulo</w:t>
            </w:r>
          </w:p>
        </w:tc>
        <w:tc>
          <w:tcPr>
            <w:tcW w:w="3674" w:type="dxa"/>
            <w:gridSpan w:val="4"/>
            <w:tcBorders>
              <w:top w:val="single" w:sz="4" w:space="0" w:color="auto"/>
              <w:bottom w:val="single" w:sz="4" w:space="0" w:color="auto"/>
              <w:right w:val="single" w:sz="4" w:space="0" w:color="auto"/>
            </w:tcBorders>
            <w:vAlign w:val="center"/>
          </w:tcPr>
          <w:p w14:paraId="3FA8971E"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strutturata</w:t>
            </w:r>
          </w:p>
          <w:p w14:paraId="41BA2D98" w14:textId="77777777" w:rsidR="00CA2F96" w:rsidRDefault="00000000">
            <w:pPr>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w:t>
            </w:r>
            <w:proofErr w:type="spellStart"/>
            <w:r>
              <w:rPr>
                <w:rFonts w:ascii="Garamond" w:hAnsi="Garamond"/>
              </w:rPr>
              <w:t>semistrutturata</w:t>
            </w:r>
            <w:proofErr w:type="spellEnd"/>
          </w:p>
          <w:p w14:paraId="1E73F5F0"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in laboratorio</w:t>
            </w:r>
          </w:p>
          <w:p w14:paraId="61AECA3B"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relazione</w:t>
            </w:r>
          </w:p>
          <w:p w14:paraId="099135AB"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griglie di osservazione</w:t>
            </w:r>
          </w:p>
          <w:p w14:paraId="22C49ABE"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comprensione del testo</w:t>
            </w:r>
          </w:p>
          <w:p w14:paraId="6B7138A6"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di simulazione</w:t>
            </w:r>
          </w:p>
          <w:p w14:paraId="71971909"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soluzione di problemi</w:t>
            </w:r>
          </w:p>
          <w:p w14:paraId="4CA85B4A"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elaborazioni grafiche</w:t>
            </w:r>
          </w:p>
        </w:tc>
        <w:tc>
          <w:tcPr>
            <w:tcW w:w="3783" w:type="dxa"/>
            <w:gridSpan w:val="2"/>
            <w:vMerge/>
            <w:tcBorders>
              <w:top w:val="single" w:sz="4" w:space="0" w:color="auto"/>
              <w:left w:val="single" w:sz="4" w:space="0" w:color="auto"/>
              <w:bottom w:val="single" w:sz="4" w:space="0" w:color="auto"/>
            </w:tcBorders>
            <w:vAlign w:val="center"/>
          </w:tcPr>
          <w:p w14:paraId="71C30ACF" w14:textId="77777777" w:rsidR="00CA2F96" w:rsidRDefault="00CA2F96">
            <w:pPr>
              <w:rPr>
                <w:rFonts w:ascii="Garamond" w:hAnsi="Garamond"/>
              </w:rPr>
            </w:pPr>
          </w:p>
        </w:tc>
      </w:tr>
      <w:tr w:rsidR="00CA2F96" w14:paraId="0D23DDD6" w14:textId="77777777">
        <w:trPr>
          <w:trHeight w:val="416"/>
          <w:jc w:val="center"/>
        </w:trPr>
        <w:tc>
          <w:tcPr>
            <w:tcW w:w="2860" w:type="dxa"/>
            <w:vAlign w:val="center"/>
          </w:tcPr>
          <w:p w14:paraId="47772218"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Livelli minimi per le verifiche</w:t>
            </w:r>
          </w:p>
        </w:tc>
        <w:tc>
          <w:tcPr>
            <w:tcW w:w="7457" w:type="dxa"/>
            <w:gridSpan w:val="6"/>
            <w:tcBorders>
              <w:top w:val="single" w:sz="4" w:space="0" w:color="auto"/>
              <w:bottom w:val="single" w:sz="4" w:space="0" w:color="auto"/>
            </w:tcBorders>
            <w:vAlign w:val="center"/>
          </w:tcPr>
          <w:p w14:paraId="4063DFF7" w14:textId="77777777" w:rsidR="00CA2F96" w:rsidRDefault="00000000">
            <w:pPr>
              <w:jc w:val="both"/>
              <w:rPr>
                <w:rFonts w:ascii="Garamond" w:hAnsi="Garamond"/>
                <w:lang w:eastAsia="ar-SA"/>
              </w:rPr>
            </w:pPr>
            <w:r>
              <w:rPr>
                <w:rFonts w:ascii="Garamond" w:hAnsi="Garamond"/>
                <w:lang w:eastAsia="ar-SA"/>
              </w:rPr>
              <w:t xml:space="preserve">Basilare consapevolezza delle conoscenze ed iniziale maturazione delle abilità correlate. </w:t>
            </w:r>
          </w:p>
          <w:p w14:paraId="5293DA20" w14:textId="77777777" w:rsidR="00CA2F96" w:rsidRDefault="00000000">
            <w:pPr>
              <w:jc w:val="both"/>
              <w:rPr>
                <w:rFonts w:ascii="Garamond" w:hAnsi="Garamond"/>
                <w:lang w:eastAsia="ar-SA"/>
              </w:rPr>
            </w:pPr>
            <w:r>
              <w:rPr>
                <w:rFonts w:ascii="Garamond" w:hAnsi="Garamond"/>
                <w:lang w:eastAsia="ar-SA"/>
              </w:rPr>
              <w:t>Le verifiche verranno effettuate nel momento in cui saranno stati trattati tutti gli argomenti relativi ai contenuti minimi disciplinari.</w:t>
            </w:r>
          </w:p>
        </w:tc>
      </w:tr>
      <w:tr w:rsidR="00CA2F96" w14:paraId="5BA10A28" w14:textId="77777777">
        <w:trPr>
          <w:trHeight w:val="314"/>
          <w:jc w:val="center"/>
        </w:trPr>
        <w:tc>
          <w:tcPr>
            <w:tcW w:w="2860" w:type="dxa"/>
            <w:vAlign w:val="center"/>
          </w:tcPr>
          <w:p w14:paraId="340216E9"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Azioni di recupero ed approfondimento</w:t>
            </w:r>
          </w:p>
        </w:tc>
        <w:tc>
          <w:tcPr>
            <w:tcW w:w="7457" w:type="dxa"/>
            <w:gridSpan w:val="6"/>
            <w:vAlign w:val="center"/>
          </w:tcPr>
          <w:p w14:paraId="4F35BD03" w14:textId="77777777" w:rsidR="00CA2F96" w:rsidRDefault="00000000">
            <w:pPr>
              <w:jc w:val="both"/>
              <w:rPr>
                <w:rFonts w:ascii="Garamond" w:hAnsi="Garamond" w:cs="Helvetica-Narrow"/>
              </w:rPr>
            </w:pPr>
            <w:r>
              <w:rPr>
                <w:rFonts w:ascii="Garamond" w:hAnsi="Garamond"/>
                <w:lang w:eastAsia="ar-SA"/>
              </w:rPr>
              <w:t>Dopo aver effettuato verifiche in itinere e di fine modulo, si avvieranno attività di recupero e/o di approfondimento e, in alternativa, agli allievi con un livello di apprendimento insufficiente, si consiglierà la frequenza di Sportelli Pomeridiani e/o IDEI.</w:t>
            </w:r>
          </w:p>
        </w:tc>
      </w:tr>
    </w:tbl>
    <w:p w14:paraId="4C0F9A37" w14:textId="77777777" w:rsidR="00CA2F96" w:rsidRDefault="00000000">
      <w:r>
        <w:br w:type="page"/>
      </w:r>
    </w:p>
    <w:p w14:paraId="361A8FFF" w14:textId="77777777" w:rsidR="00CA2F96" w:rsidRPr="00324CF5" w:rsidRDefault="00000000">
      <w:pPr>
        <w:tabs>
          <w:tab w:val="left" w:pos="2813"/>
        </w:tabs>
        <w:spacing w:before="54"/>
        <w:ind w:left="284"/>
        <w:rPr>
          <w:rFonts w:ascii="Garamond" w:eastAsia="Garamond" w:hAnsi="Garamond" w:cs="Garamond"/>
          <w:b/>
          <w:sz w:val="26"/>
          <w:szCs w:val="26"/>
        </w:rPr>
      </w:pPr>
      <w:r w:rsidRPr="00324CF5">
        <w:rPr>
          <w:rFonts w:ascii="Garamond" w:eastAsia="Garamond" w:hAnsi="Garamond" w:cs="Garamond"/>
          <w:b/>
          <w:sz w:val="26"/>
          <w:szCs w:val="26"/>
        </w:rPr>
        <w:lastRenderedPageBreak/>
        <w:t xml:space="preserve">    MODULO N. </w:t>
      </w:r>
      <w:proofErr w:type="gramStart"/>
      <w:r w:rsidRPr="00324CF5">
        <w:rPr>
          <w:rFonts w:ascii="Garamond" w:eastAsia="Garamond" w:hAnsi="Garamond" w:cs="Garamond"/>
          <w:b/>
          <w:sz w:val="26"/>
          <w:szCs w:val="26"/>
        </w:rPr>
        <w:t xml:space="preserve">3:   </w:t>
      </w:r>
      <w:proofErr w:type="gramEnd"/>
      <w:r w:rsidRPr="00324CF5">
        <w:rPr>
          <w:rFonts w:ascii="Garamond" w:eastAsia="Garamond" w:hAnsi="Garamond" w:cs="Garamond"/>
          <w:b/>
          <w:sz w:val="26"/>
          <w:szCs w:val="26"/>
        </w:rPr>
        <w:t xml:space="preserve">  </w:t>
      </w:r>
      <w:proofErr w:type="spellStart"/>
      <w:r w:rsidRPr="00324CF5">
        <w:rPr>
          <w:rFonts w:ascii="Garamond" w:eastAsia="Garamond" w:hAnsi="Garamond" w:cs="Garamond"/>
          <w:b/>
          <w:sz w:val="26"/>
          <w:szCs w:val="26"/>
        </w:rPr>
        <w:t>Auxiliary</w:t>
      </w:r>
      <w:proofErr w:type="spellEnd"/>
      <w:r w:rsidRPr="00324CF5">
        <w:rPr>
          <w:rFonts w:ascii="Garamond" w:eastAsia="Garamond" w:hAnsi="Garamond" w:cs="Garamond"/>
          <w:b/>
          <w:sz w:val="26"/>
          <w:szCs w:val="26"/>
        </w:rPr>
        <w:t xml:space="preserve"> Systems/</w:t>
      </w:r>
      <w:proofErr w:type="spellStart"/>
      <w:r w:rsidRPr="00324CF5">
        <w:rPr>
          <w:rFonts w:ascii="Garamond" w:eastAsia="Garamond" w:hAnsi="Garamond" w:cs="Garamond"/>
          <w:b/>
          <w:sz w:val="26"/>
          <w:szCs w:val="26"/>
        </w:rPr>
        <w:t>Machinery</w:t>
      </w:r>
      <w:proofErr w:type="spellEnd"/>
    </w:p>
    <w:p w14:paraId="3412FDA2" w14:textId="0C39423E" w:rsidR="00CA2F96" w:rsidRPr="00324CF5" w:rsidRDefault="00000000">
      <w:pPr>
        <w:tabs>
          <w:tab w:val="left" w:pos="2813"/>
        </w:tabs>
        <w:spacing w:before="54"/>
        <w:ind w:left="284"/>
        <w:rPr>
          <w:rFonts w:ascii="Garamond" w:eastAsia="Garamond" w:hAnsi="Garamond" w:cs="Garamond"/>
          <w:sz w:val="24"/>
          <w:szCs w:val="24"/>
        </w:rPr>
      </w:pPr>
      <w:r>
        <w:rPr>
          <w:rFonts w:ascii="Garamond" w:eastAsia="Garamond" w:hAnsi="Garamond" w:cs="Garamond"/>
          <w:sz w:val="26"/>
          <w:szCs w:val="26"/>
        </w:rPr>
        <w:t xml:space="preserve">    </w:t>
      </w:r>
      <w:r w:rsidRPr="00324CF5">
        <w:rPr>
          <w:rFonts w:ascii="Garamond" w:eastAsia="Garamond" w:hAnsi="Garamond" w:cs="Garamond"/>
          <w:sz w:val="24"/>
          <w:szCs w:val="24"/>
        </w:rPr>
        <w:t>Funzione: Meccanica navale a livello operativo /Controllo elettrico, elettronico e meccanico</w:t>
      </w:r>
    </w:p>
    <w:p w14:paraId="5798FB14" w14:textId="64CD544A" w:rsidR="00CA2F96" w:rsidRPr="00324CF5" w:rsidRDefault="00000000">
      <w:pPr>
        <w:tabs>
          <w:tab w:val="left" w:pos="2813"/>
        </w:tabs>
        <w:spacing w:before="54"/>
        <w:ind w:left="284"/>
        <w:rPr>
          <w:rFonts w:ascii="Garamond" w:eastAsia="Garamond" w:hAnsi="Garamond" w:cs="Garamond"/>
          <w:sz w:val="24"/>
          <w:szCs w:val="24"/>
        </w:rPr>
      </w:pPr>
      <w:r w:rsidRPr="00324CF5">
        <w:rPr>
          <w:rFonts w:ascii="Garamond" w:eastAsia="Garamond" w:hAnsi="Garamond" w:cs="Garamond"/>
          <w:sz w:val="24"/>
          <w:szCs w:val="24"/>
        </w:rPr>
        <w:tab/>
        <w:t>(control engineering) a livello operativo</w:t>
      </w:r>
    </w:p>
    <w:tbl>
      <w:tblPr>
        <w:tblStyle w:val="Style20"/>
        <w:tblW w:w="10155" w:type="dxa"/>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0"/>
        <w:gridCol w:w="7455"/>
      </w:tblGrid>
      <w:tr w:rsidR="00CA2F96" w14:paraId="3A90F31D" w14:textId="77777777">
        <w:trPr>
          <w:trHeight w:val="227"/>
        </w:trPr>
        <w:tc>
          <w:tcPr>
            <w:tcW w:w="10155" w:type="dxa"/>
            <w:gridSpan w:val="2"/>
            <w:tcBorders>
              <w:left w:val="single" w:sz="4" w:space="0" w:color="000000"/>
              <w:right w:val="single" w:sz="4" w:space="0" w:color="000000"/>
            </w:tcBorders>
            <w:shd w:val="clear" w:color="auto" w:fill="DAEEF3"/>
            <w:vAlign w:val="center"/>
          </w:tcPr>
          <w:p w14:paraId="49912D2B" w14:textId="77777777" w:rsidR="00CA2F96" w:rsidRDefault="00000000">
            <w:pPr>
              <w:jc w:val="center"/>
              <w:rPr>
                <w:rFonts w:ascii="Garamond" w:eastAsia="Garamond" w:hAnsi="Garamond" w:cs="Garamond"/>
                <w:b/>
                <w:sz w:val="28"/>
                <w:szCs w:val="28"/>
              </w:rPr>
            </w:pPr>
            <w:r>
              <w:rPr>
                <w:rFonts w:ascii="Garamond" w:eastAsia="Garamond" w:hAnsi="Garamond" w:cs="Garamond"/>
                <w:b/>
                <w:sz w:val="28"/>
                <w:szCs w:val="28"/>
              </w:rPr>
              <w:t xml:space="preserve">Competenze STCW </w:t>
            </w:r>
          </w:p>
          <w:p w14:paraId="617E9C84" w14:textId="77777777" w:rsidR="00CA2F96" w:rsidRPr="00324CF5" w:rsidRDefault="00000000">
            <w:pPr>
              <w:widowControl/>
              <w:ind w:left="113"/>
              <w:jc w:val="both"/>
              <w:rPr>
                <w:rFonts w:ascii="Garamond" w:eastAsia="Calibri" w:hAnsi="Garamond" w:cs="Calibri"/>
                <w:b/>
                <w:sz w:val="24"/>
                <w:szCs w:val="24"/>
              </w:rPr>
            </w:pPr>
            <w:r w:rsidRPr="00324CF5">
              <w:rPr>
                <w:rFonts w:ascii="Garamond" w:eastAsia="Calibri" w:hAnsi="Garamond" w:cs="Calibri"/>
                <w:b/>
                <w:sz w:val="24"/>
                <w:szCs w:val="24"/>
              </w:rPr>
              <w:t xml:space="preserve">II – Regola A-III/1 - Usa la lingua in forma scritta e parlata </w:t>
            </w:r>
          </w:p>
          <w:p w14:paraId="5147623F" w14:textId="77777777" w:rsidR="00CA2F96" w:rsidRDefault="00000000">
            <w:pPr>
              <w:widowControl/>
              <w:ind w:left="113"/>
              <w:jc w:val="both"/>
              <w:rPr>
                <w:rFonts w:ascii="Times New Roman" w:eastAsia="Times New Roman" w:hAnsi="Times New Roman" w:cs="Times New Roman"/>
                <w:b/>
                <w:sz w:val="24"/>
                <w:szCs w:val="24"/>
              </w:rPr>
            </w:pPr>
            <w:r w:rsidRPr="00324CF5">
              <w:rPr>
                <w:rFonts w:ascii="Garamond" w:eastAsia="Calibri" w:hAnsi="Garamond" w:cs="Calibri"/>
                <w:b/>
                <w:sz w:val="24"/>
                <w:szCs w:val="24"/>
              </w:rPr>
              <w:t>VI – Regola A-III/6 - Utilizzo della lingua inglese, scritta e orale</w:t>
            </w:r>
            <w:r>
              <w:rPr>
                <w:rFonts w:ascii="Calibri" w:eastAsia="Calibri" w:hAnsi="Calibri" w:cs="Calibri"/>
                <w:b/>
                <w:sz w:val="24"/>
                <w:szCs w:val="24"/>
              </w:rPr>
              <w:t xml:space="preserve"> </w:t>
            </w:r>
          </w:p>
        </w:tc>
      </w:tr>
      <w:tr w:rsidR="00CA2F96" w14:paraId="512A07F9" w14:textId="77777777">
        <w:trPr>
          <w:trHeight w:val="1701"/>
        </w:trPr>
        <w:tc>
          <w:tcPr>
            <w:tcW w:w="10155" w:type="dxa"/>
            <w:gridSpan w:val="2"/>
            <w:tcBorders>
              <w:left w:val="single" w:sz="4" w:space="0" w:color="000000"/>
              <w:right w:val="single" w:sz="4" w:space="0" w:color="000000"/>
            </w:tcBorders>
            <w:shd w:val="clear" w:color="auto" w:fill="DAEEF3"/>
          </w:tcPr>
          <w:p w14:paraId="65CB6C69" w14:textId="77777777" w:rsidR="00CA2F96" w:rsidRDefault="00000000">
            <w:pPr>
              <w:spacing w:before="54"/>
              <w:ind w:left="187" w:right="265"/>
              <w:jc w:val="center"/>
              <w:rPr>
                <w:rFonts w:ascii="Garamond" w:eastAsia="Garamond" w:hAnsi="Garamond" w:cs="Garamond"/>
                <w:b/>
                <w:sz w:val="28"/>
                <w:szCs w:val="28"/>
              </w:rPr>
            </w:pPr>
            <w:r>
              <w:rPr>
                <w:rFonts w:ascii="Garamond" w:eastAsia="Garamond" w:hAnsi="Garamond" w:cs="Garamond"/>
                <w:b/>
                <w:sz w:val="28"/>
                <w:szCs w:val="28"/>
              </w:rPr>
              <w:t>Competenze LL GG</w:t>
            </w:r>
          </w:p>
          <w:p w14:paraId="480ADFEC" w14:textId="77777777" w:rsidR="00CA2F96" w:rsidRPr="00324CF5" w:rsidRDefault="00000000" w:rsidP="00324CF5">
            <w:pPr>
              <w:pStyle w:val="Paragrafoelenco"/>
              <w:numPr>
                <w:ilvl w:val="0"/>
                <w:numId w:val="19"/>
              </w:numPr>
              <w:tabs>
                <w:tab w:val="left" w:pos="405"/>
                <w:tab w:val="left" w:pos="406"/>
              </w:tabs>
              <w:ind w:left="357" w:hanging="357"/>
              <w:rPr>
                <w:rFonts w:ascii="Garamond" w:eastAsia="Times New Roman" w:hAnsi="Garamond" w:cs="Times New Roman"/>
                <w:sz w:val="24"/>
                <w:szCs w:val="24"/>
              </w:rPr>
            </w:pPr>
            <w:r w:rsidRPr="00324CF5">
              <w:rPr>
                <w:rFonts w:ascii="Garamond" w:eastAsia="Times New Roman" w:hAnsi="Garamond" w:cs="Times New Roman"/>
                <w:sz w:val="24"/>
                <w:szCs w:val="24"/>
              </w:rPr>
              <w:t>Interagire con i sistemi di assistenza, sorveglianza e monitoraggio del traffico e relative comunicazioni nei vari tipi di trasporto</w:t>
            </w:r>
          </w:p>
          <w:p w14:paraId="643D2A2A" w14:textId="77777777" w:rsidR="00CA2F96" w:rsidRPr="00324CF5" w:rsidRDefault="00000000" w:rsidP="00324CF5">
            <w:pPr>
              <w:pStyle w:val="Paragrafoelenco"/>
              <w:numPr>
                <w:ilvl w:val="0"/>
                <w:numId w:val="19"/>
              </w:numPr>
              <w:tabs>
                <w:tab w:val="left" w:pos="405"/>
                <w:tab w:val="left" w:pos="406"/>
              </w:tabs>
              <w:ind w:left="357" w:hanging="357"/>
              <w:rPr>
                <w:rFonts w:ascii="Garamond" w:eastAsia="Times New Roman" w:hAnsi="Garamond" w:cs="Times New Roman"/>
                <w:sz w:val="24"/>
                <w:szCs w:val="24"/>
              </w:rPr>
            </w:pPr>
            <w:r w:rsidRPr="00324CF5">
              <w:rPr>
                <w:rFonts w:ascii="Garamond" w:eastAsia="Times New Roman" w:hAnsi="Garamond" w:cs="Times New Roman"/>
                <w:sz w:val="24"/>
                <w:szCs w:val="24"/>
              </w:rPr>
              <w:t>Padroneggiare la lingua inglese per scopi comunicativi e utilizzare i linguaggi settoriali relativi ai percorsi di studio, per interagire in diversi ambiti e contesti professionali, al livello B1+ del quadro comune europeo di riferimento per le lingue (QCER)</w:t>
            </w:r>
          </w:p>
          <w:p w14:paraId="19876766" w14:textId="77777777" w:rsidR="00CA2F96" w:rsidRPr="00324CF5" w:rsidRDefault="00000000" w:rsidP="00324CF5">
            <w:pPr>
              <w:pStyle w:val="Paragrafoelenco"/>
              <w:numPr>
                <w:ilvl w:val="0"/>
                <w:numId w:val="19"/>
              </w:numPr>
              <w:tabs>
                <w:tab w:val="left" w:pos="405"/>
                <w:tab w:val="left" w:pos="406"/>
              </w:tabs>
              <w:ind w:left="357" w:hanging="357"/>
              <w:rPr>
                <w:rFonts w:ascii="Garamond" w:eastAsia="Times New Roman" w:hAnsi="Garamond" w:cs="Times New Roman"/>
                <w:sz w:val="24"/>
                <w:szCs w:val="24"/>
              </w:rPr>
            </w:pPr>
            <w:r w:rsidRPr="00324CF5">
              <w:rPr>
                <w:rFonts w:ascii="Garamond" w:eastAsia="Times New Roman" w:hAnsi="Garamond" w:cs="Times New Roman"/>
                <w:sz w:val="24"/>
                <w:szCs w:val="24"/>
              </w:rPr>
              <w:t>Utilizzare e produrre strumenti di comunicazione visiva e multimediale anche con riferimento alle strategie espressive e agli strumenti tecnici della comunicazione in rete</w:t>
            </w:r>
          </w:p>
          <w:p w14:paraId="7A967B3C" w14:textId="77777777" w:rsidR="00CA2F96" w:rsidRPr="00324CF5" w:rsidRDefault="00000000" w:rsidP="00324CF5">
            <w:pPr>
              <w:pStyle w:val="Paragrafoelenco"/>
              <w:numPr>
                <w:ilvl w:val="0"/>
                <w:numId w:val="19"/>
              </w:numPr>
              <w:tabs>
                <w:tab w:val="left" w:pos="405"/>
                <w:tab w:val="left" w:pos="406"/>
              </w:tabs>
              <w:ind w:left="357" w:hanging="357"/>
              <w:rPr>
                <w:rFonts w:ascii="Garamond" w:eastAsia="Times New Roman" w:hAnsi="Garamond" w:cs="Times New Roman"/>
                <w:sz w:val="24"/>
                <w:szCs w:val="24"/>
              </w:rPr>
            </w:pPr>
            <w:r w:rsidRPr="00324CF5">
              <w:rPr>
                <w:rFonts w:ascii="Garamond" w:eastAsia="Times New Roman" w:hAnsi="Garamond" w:cs="Times New Roman"/>
                <w:sz w:val="24"/>
                <w:szCs w:val="24"/>
              </w:rPr>
              <w:t>Redigere relazioni tecniche documentare le attività individuali e di gruppo relative a situazioni professionali</w:t>
            </w:r>
          </w:p>
          <w:p w14:paraId="7A029C10" w14:textId="77777777" w:rsidR="00CA2F96" w:rsidRPr="00324CF5" w:rsidRDefault="00000000" w:rsidP="00324CF5">
            <w:pPr>
              <w:pStyle w:val="Paragrafoelenco"/>
              <w:numPr>
                <w:ilvl w:val="0"/>
                <w:numId w:val="19"/>
              </w:numPr>
              <w:tabs>
                <w:tab w:val="left" w:pos="405"/>
                <w:tab w:val="left" w:pos="406"/>
              </w:tabs>
              <w:ind w:left="357" w:hanging="357"/>
              <w:rPr>
                <w:rFonts w:ascii="Times New Roman" w:eastAsia="Times New Roman" w:hAnsi="Times New Roman" w:cs="Times New Roman"/>
                <w:sz w:val="24"/>
                <w:szCs w:val="24"/>
              </w:rPr>
            </w:pPr>
            <w:r w:rsidRPr="00324CF5">
              <w:rPr>
                <w:rFonts w:ascii="Garamond" w:eastAsia="Times New Roman" w:hAnsi="Garamond" w:cs="Times New Roman"/>
                <w:sz w:val="24"/>
                <w:szCs w:val="24"/>
              </w:rPr>
              <w:t>Individuare utilizzare gli strumenti di comunicazione di team working più appropriati per intervenire nei contesti organizzativi e professionali di riferimento</w:t>
            </w:r>
          </w:p>
        </w:tc>
      </w:tr>
      <w:tr w:rsidR="00CA2F96" w14:paraId="07B32467" w14:textId="77777777">
        <w:trPr>
          <w:trHeight w:val="567"/>
        </w:trPr>
        <w:tc>
          <w:tcPr>
            <w:tcW w:w="10155" w:type="dxa"/>
            <w:gridSpan w:val="2"/>
            <w:tcBorders>
              <w:left w:val="single" w:sz="4" w:space="0" w:color="000000"/>
              <w:right w:val="single" w:sz="4" w:space="0" w:color="000000"/>
            </w:tcBorders>
            <w:shd w:val="clear" w:color="auto" w:fill="DAEEF3"/>
          </w:tcPr>
          <w:p w14:paraId="5480C687" w14:textId="77777777" w:rsidR="00CA2F96" w:rsidRDefault="00000000">
            <w:pPr>
              <w:spacing w:before="54"/>
              <w:ind w:left="4193" w:hanging="4080"/>
              <w:jc w:val="center"/>
              <w:rPr>
                <w:rFonts w:ascii="Garamond" w:eastAsia="Garamond" w:hAnsi="Garamond" w:cs="Garamond"/>
                <w:b/>
                <w:sz w:val="28"/>
                <w:szCs w:val="28"/>
              </w:rPr>
            </w:pPr>
            <w:r>
              <w:rPr>
                <w:rFonts w:ascii="Garamond" w:eastAsia="Garamond" w:hAnsi="Garamond" w:cs="Garamond"/>
                <w:b/>
                <w:sz w:val="28"/>
                <w:szCs w:val="28"/>
              </w:rPr>
              <w:t>Percorso formativo di Allievo Ufficiale di Macchina</w:t>
            </w:r>
          </w:p>
          <w:p w14:paraId="6B4D1889" w14:textId="77777777" w:rsidR="00CA2F96" w:rsidRDefault="00000000">
            <w:pPr>
              <w:spacing w:before="54"/>
              <w:ind w:left="4193" w:hanging="4080"/>
              <w:jc w:val="center"/>
              <w:rPr>
                <w:rFonts w:ascii="Garamond" w:eastAsia="Garamond" w:hAnsi="Garamond" w:cs="Garamond"/>
                <w:sz w:val="26"/>
                <w:szCs w:val="26"/>
              </w:rPr>
            </w:pPr>
            <w:r w:rsidRPr="00A021E4">
              <w:rPr>
                <w:rFonts w:ascii="Garamond" w:eastAsia="Garamond" w:hAnsi="Garamond" w:cs="Garamond"/>
                <w:sz w:val="24"/>
                <w:szCs w:val="24"/>
              </w:rPr>
              <w:t>Lingua inglese</w:t>
            </w:r>
          </w:p>
        </w:tc>
      </w:tr>
      <w:tr w:rsidR="00CA2F96" w14:paraId="1D7622E3" w14:textId="77777777">
        <w:trPr>
          <w:trHeight w:val="567"/>
        </w:trPr>
        <w:tc>
          <w:tcPr>
            <w:tcW w:w="10155" w:type="dxa"/>
            <w:gridSpan w:val="2"/>
            <w:tcBorders>
              <w:left w:val="single" w:sz="4" w:space="0" w:color="000000"/>
              <w:right w:val="single" w:sz="4" w:space="0" w:color="000000"/>
            </w:tcBorders>
            <w:shd w:val="clear" w:color="auto" w:fill="DAEEF3"/>
          </w:tcPr>
          <w:p w14:paraId="7E8834CB" w14:textId="77777777" w:rsidR="00CA2F96" w:rsidRDefault="00000000">
            <w:pPr>
              <w:spacing w:before="54"/>
              <w:ind w:left="4193" w:hanging="4080"/>
              <w:jc w:val="center"/>
              <w:rPr>
                <w:rFonts w:ascii="Garamond" w:eastAsia="Garamond" w:hAnsi="Garamond" w:cs="Garamond"/>
                <w:b/>
                <w:sz w:val="28"/>
                <w:szCs w:val="28"/>
              </w:rPr>
            </w:pPr>
            <w:r>
              <w:rPr>
                <w:rFonts w:ascii="Garamond" w:eastAsia="Garamond" w:hAnsi="Garamond" w:cs="Garamond"/>
                <w:b/>
                <w:sz w:val="28"/>
                <w:szCs w:val="28"/>
              </w:rPr>
              <w:t>Percorso formativo di Allievo Ufficiale Elettrotecnico</w:t>
            </w:r>
          </w:p>
          <w:p w14:paraId="4A5E447C" w14:textId="77777777" w:rsidR="00CA2F96" w:rsidRDefault="00000000">
            <w:pPr>
              <w:spacing w:before="54"/>
              <w:ind w:left="4193" w:hanging="4080"/>
              <w:jc w:val="center"/>
              <w:rPr>
                <w:rFonts w:ascii="Garamond" w:eastAsia="Garamond" w:hAnsi="Garamond" w:cs="Garamond"/>
                <w:b/>
                <w:sz w:val="28"/>
                <w:szCs w:val="28"/>
              </w:rPr>
            </w:pPr>
            <w:r w:rsidRPr="00A021E4">
              <w:rPr>
                <w:rFonts w:ascii="Garamond" w:eastAsia="Garamond" w:hAnsi="Garamond" w:cs="Garamond"/>
                <w:sz w:val="24"/>
                <w:szCs w:val="24"/>
              </w:rPr>
              <w:t>Lingua inglese</w:t>
            </w:r>
          </w:p>
        </w:tc>
      </w:tr>
      <w:tr w:rsidR="00CA2F96" w:rsidRPr="001335AC" w14:paraId="4BB01F06" w14:textId="77777777">
        <w:trPr>
          <w:trHeight w:val="624"/>
        </w:trPr>
        <w:tc>
          <w:tcPr>
            <w:tcW w:w="2700" w:type="dxa"/>
            <w:tcBorders>
              <w:left w:val="single" w:sz="4" w:space="0" w:color="000000"/>
              <w:bottom w:val="single" w:sz="6" w:space="0" w:color="000000"/>
              <w:right w:val="single" w:sz="4" w:space="0" w:color="000000"/>
            </w:tcBorders>
            <w:vAlign w:val="center"/>
          </w:tcPr>
          <w:p w14:paraId="58253023" w14:textId="77777777" w:rsidR="00CA2F96" w:rsidRDefault="00000000">
            <w:pPr>
              <w:ind w:right="434"/>
              <w:jc w:val="center"/>
              <w:rPr>
                <w:rFonts w:ascii="Garamond" w:eastAsia="Garamond" w:hAnsi="Garamond" w:cs="Garamond"/>
                <w:b/>
                <w:sz w:val="24"/>
                <w:szCs w:val="24"/>
              </w:rPr>
            </w:pPr>
            <w:r>
              <w:rPr>
                <w:rFonts w:ascii="Garamond" w:eastAsia="Garamond" w:hAnsi="Garamond" w:cs="Garamond"/>
                <w:b/>
                <w:sz w:val="24"/>
                <w:szCs w:val="24"/>
              </w:rPr>
              <w:t>Prerequisiti</w:t>
            </w:r>
          </w:p>
        </w:tc>
        <w:tc>
          <w:tcPr>
            <w:tcW w:w="7455" w:type="dxa"/>
            <w:tcBorders>
              <w:left w:val="single" w:sz="4" w:space="0" w:color="000000"/>
              <w:bottom w:val="single" w:sz="6" w:space="0" w:color="000000"/>
              <w:right w:val="single" w:sz="4" w:space="0" w:color="000000"/>
            </w:tcBorders>
            <w:vAlign w:val="center"/>
          </w:tcPr>
          <w:p w14:paraId="25B4881B"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 xml:space="preserve">Livello di competenza in lingua inglese: Level B1+/B2 </w:t>
            </w:r>
            <w:proofErr w:type="spellStart"/>
            <w:r>
              <w:rPr>
                <w:rFonts w:ascii="Garamond" w:eastAsia="Garamond" w:hAnsi="Garamond" w:cs="Garamond"/>
                <w:sz w:val="24"/>
                <w:szCs w:val="24"/>
              </w:rPr>
              <w:t>weak</w:t>
            </w:r>
            <w:proofErr w:type="spellEnd"/>
          </w:p>
          <w:p w14:paraId="19D64209" w14:textId="77777777" w:rsidR="00CA2F96" w:rsidRPr="003A72B4" w:rsidRDefault="00000000" w:rsidP="00324CF5">
            <w:pPr>
              <w:widowControl/>
              <w:ind w:left="57"/>
              <w:jc w:val="both"/>
              <w:rPr>
                <w:rFonts w:ascii="Garamond" w:eastAsia="Garamond" w:hAnsi="Garamond" w:cs="Garamond"/>
                <w:sz w:val="24"/>
                <w:szCs w:val="24"/>
                <w:lang w:val="en-GB"/>
              </w:rPr>
            </w:pPr>
            <w:r w:rsidRPr="003A72B4">
              <w:rPr>
                <w:rFonts w:ascii="Garamond" w:eastAsia="Garamond" w:hAnsi="Garamond" w:cs="Garamond"/>
                <w:sz w:val="24"/>
                <w:szCs w:val="24"/>
                <w:lang w:val="en-GB"/>
              </w:rPr>
              <w:t>STCW: communication on board; vocabulary.</w:t>
            </w:r>
          </w:p>
        </w:tc>
      </w:tr>
      <w:tr w:rsidR="00CA2F96" w14:paraId="40B13D30" w14:textId="77777777">
        <w:trPr>
          <w:trHeight w:val="397"/>
        </w:trPr>
        <w:tc>
          <w:tcPr>
            <w:tcW w:w="2700" w:type="dxa"/>
            <w:tcBorders>
              <w:top w:val="single" w:sz="6" w:space="0" w:color="000000"/>
              <w:left w:val="single" w:sz="4" w:space="0" w:color="000000"/>
              <w:bottom w:val="single" w:sz="6" w:space="0" w:color="000000"/>
              <w:right w:val="single" w:sz="4" w:space="0" w:color="000000"/>
            </w:tcBorders>
            <w:vAlign w:val="center"/>
          </w:tcPr>
          <w:p w14:paraId="0CA3E06B" w14:textId="143FDBA2" w:rsidR="00CA2F96" w:rsidRDefault="00000000" w:rsidP="00324CF5">
            <w:pPr>
              <w:jc w:val="center"/>
              <w:rPr>
                <w:rFonts w:ascii="Garamond" w:eastAsia="Garamond" w:hAnsi="Garamond" w:cs="Garamond"/>
                <w:b/>
                <w:sz w:val="24"/>
                <w:szCs w:val="24"/>
              </w:rPr>
            </w:pPr>
            <w:r>
              <w:rPr>
                <w:rFonts w:ascii="Garamond" w:eastAsia="Garamond" w:hAnsi="Garamond" w:cs="Garamond"/>
                <w:b/>
                <w:sz w:val="24"/>
                <w:szCs w:val="24"/>
              </w:rPr>
              <w:t>Discipline coinvolte</w:t>
            </w:r>
          </w:p>
        </w:tc>
        <w:tc>
          <w:tcPr>
            <w:tcW w:w="7455" w:type="dxa"/>
            <w:tcBorders>
              <w:top w:val="single" w:sz="6" w:space="0" w:color="000000"/>
              <w:left w:val="single" w:sz="4" w:space="0" w:color="000000"/>
              <w:bottom w:val="single" w:sz="6" w:space="0" w:color="000000"/>
              <w:right w:val="single" w:sz="4" w:space="0" w:color="000000"/>
            </w:tcBorders>
            <w:vAlign w:val="center"/>
          </w:tcPr>
          <w:p w14:paraId="05E51708"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 xml:space="preserve">Scienze della Navigazione, Meccanica e Macchine, Elettrotecnica Elettronica ed Automazione </w:t>
            </w:r>
          </w:p>
        </w:tc>
      </w:tr>
      <w:tr w:rsidR="00CA2F96" w14:paraId="10FD12F2" w14:textId="77777777">
        <w:trPr>
          <w:trHeight w:val="454"/>
        </w:trPr>
        <w:tc>
          <w:tcPr>
            <w:tcW w:w="10155" w:type="dxa"/>
            <w:gridSpan w:val="2"/>
            <w:tcBorders>
              <w:top w:val="single" w:sz="6" w:space="0" w:color="000000"/>
              <w:left w:val="single" w:sz="4" w:space="0" w:color="000000"/>
              <w:bottom w:val="single" w:sz="6" w:space="0" w:color="000000"/>
              <w:right w:val="single" w:sz="4" w:space="0" w:color="000000"/>
            </w:tcBorders>
            <w:shd w:val="clear" w:color="auto" w:fill="001F5F"/>
            <w:vAlign w:val="center"/>
          </w:tcPr>
          <w:p w14:paraId="6A852583" w14:textId="77777777" w:rsidR="00CA2F96" w:rsidRDefault="00000000">
            <w:pPr>
              <w:ind w:left="170" w:right="266"/>
              <w:jc w:val="center"/>
              <w:rPr>
                <w:rFonts w:ascii="Garamond" w:eastAsia="Garamond" w:hAnsi="Garamond" w:cs="Garamond"/>
                <w:b/>
                <w:color w:val="FFFFFF"/>
                <w:sz w:val="24"/>
                <w:szCs w:val="24"/>
              </w:rPr>
            </w:pPr>
            <w:r>
              <w:rPr>
                <w:rFonts w:ascii="Garamond" w:eastAsia="Garamond" w:hAnsi="Garamond" w:cs="Garamond"/>
                <w:b/>
                <w:smallCaps/>
                <w:color w:val="FFFFFF"/>
              </w:rPr>
              <w:t>Abilità</w:t>
            </w:r>
          </w:p>
        </w:tc>
      </w:tr>
      <w:tr w:rsidR="00CA2F96" w14:paraId="7DC2370A" w14:textId="77777777">
        <w:trPr>
          <w:trHeight w:val="482"/>
        </w:trPr>
        <w:tc>
          <w:tcPr>
            <w:tcW w:w="2700" w:type="dxa"/>
            <w:tcBorders>
              <w:top w:val="single" w:sz="6" w:space="0" w:color="000000"/>
              <w:left w:val="single" w:sz="4" w:space="0" w:color="000000"/>
              <w:bottom w:val="single" w:sz="6" w:space="0" w:color="000000"/>
            </w:tcBorders>
            <w:vAlign w:val="center"/>
          </w:tcPr>
          <w:p w14:paraId="57CC8728" w14:textId="77777777" w:rsidR="00CA2F96" w:rsidRDefault="00000000" w:rsidP="00324CF5">
            <w:pPr>
              <w:jc w:val="center"/>
              <w:rPr>
                <w:rFonts w:ascii="Times New Roman" w:eastAsia="Times New Roman" w:hAnsi="Times New Roman" w:cs="Times New Roman"/>
                <w:b/>
                <w:color w:val="FFFFFF"/>
                <w:sz w:val="28"/>
                <w:szCs w:val="28"/>
              </w:rPr>
            </w:pPr>
            <w:r w:rsidRPr="00324CF5">
              <w:rPr>
                <w:rFonts w:ascii="Garamond" w:eastAsia="Garamond" w:hAnsi="Garamond" w:cs="Garamond"/>
                <w:b/>
                <w:sz w:val="24"/>
                <w:szCs w:val="24"/>
              </w:rPr>
              <w:t>Abilità LLGG</w:t>
            </w:r>
          </w:p>
        </w:tc>
        <w:tc>
          <w:tcPr>
            <w:tcW w:w="7455" w:type="dxa"/>
            <w:tcBorders>
              <w:top w:val="single" w:sz="6" w:space="0" w:color="000000"/>
              <w:left w:val="single" w:sz="4" w:space="0" w:color="000000"/>
              <w:bottom w:val="single" w:sz="6" w:space="0" w:color="000000"/>
            </w:tcBorders>
            <w:vAlign w:val="center"/>
          </w:tcPr>
          <w:p w14:paraId="5C6A010A"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Comprendere e argomentare su contenuti e testi descrittivi specifici del settore nautico di macchine e del settore tecnico elettrotecnico</w:t>
            </w:r>
          </w:p>
          <w:p w14:paraId="69B6D1F8"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 xml:space="preserve">Comprendere, fare domande e dare istruzioni a carattere generale o nautico relativamente alla </w:t>
            </w:r>
            <w:proofErr w:type="spellStart"/>
            <w:r>
              <w:rPr>
                <w:rFonts w:ascii="Garamond" w:eastAsia="Garamond" w:hAnsi="Garamond" w:cs="Garamond"/>
                <w:sz w:val="24"/>
                <w:szCs w:val="24"/>
              </w:rPr>
              <w:t>Safety</w:t>
            </w:r>
            <w:proofErr w:type="spellEnd"/>
            <w:r>
              <w:rPr>
                <w:rFonts w:ascii="Garamond" w:eastAsia="Garamond" w:hAnsi="Garamond" w:cs="Garamond"/>
                <w:sz w:val="24"/>
                <w:szCs w:val="24"/>
              </w:rPr>
              <w:t xml:space="preserve"> e alla operatività della nave</w:t>
            </w:r>
          </w:p>
          <w:p w14:paraId="25A2022B"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Fornire chiare e dettagliate descrizioni di fatti, processi, attrezzature o ambienti relativi al settore nautico di macchine ed al settore nautico elettrotecnico</w:t>
            </w:r>
          </w:p>
          <w:p w14:paraId="5339F4C0"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Indicare, classificare e distinguere i tipi di impianti elettrici ed elettronici, il funzionamento e la scelta delle protezioni</w:t>
            </w:r>
          </w:p>
          <w:p w14:paraId="716F4E60"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Comprendere, interpretare o compiere operazioni seguendo istruzioni dai manuali e pubblicazioni specifiche del settore nautico di macchine e del settore elettrico ed elettrotecnico</w:t>
            </w:r>
          </w:p>
          <w:p w14:paraId="561EB6E7"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Indicare, classificare e distinguere i mezzi navali e la loro organizzazione, i tipi di motori, apparati e impianti, la strumentazione di bordo</w:t>
            </w:r>
          </w:p>
          <w:p w14:paraId="735BA9D6"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Comprendere in dettaglio ciò che viene detto in lingua parlata a bordo di una nave, anche in ambiente inquinato da rumori</w:t>
            </w:r>
          </w:p>
          <w:p w14:paraId="1E8F627E" w14:textId="77777777" w:rsidR="00CA2F96" w:rsidRDefault="00000000" w:rsidP="00324CF5">
            <w:pPr>
              <w:widowControl/>
              <w:ind w:left="57"/>
              <w:jc w:val="both"/>
              <w:rPr>
                <w:rFonts w:ascii="Garamond" w:eastAsia="Garamond" w:hAnsi="Garamond" w:cs="Garamond"/>
                <w:sz w:val="24"/>
                <w:szCs w:val="24"/>
              </w:rPr>
            </w:pPr>
            <w:r w:rsidRPr="00324CF5">
              <w:rPr>
                <w:rFonts w:ascii="Garamond" w:eastAsia="Garamond" w:hAnsi="Garamond" w:cs="Garamond"/>
                <w:sz w:val="24"/>
                <w:szCs w:val="24"/>
              </w:rPr>
              <w:t>Tradurre testi di carattere generale e specifici del settore di macchine ed elettrotecnico</w:t>
            </w:r>
          </w:p>
        </w:tc>
      </w:tr>
      <w:tr w:rsidR="00CA2F96" w14:paraId="3D88EAE7" w14:textId="77777777">
        <w:trPr>
          <w:trHeight w:val="454"/>
        </w:trPr>
        <w:tc>
          <w:tcPr>
            <w:tcW w:w="10155" w:type="dxa"/>
            <w:gridSpan w:val="2"/>
            <w:tcBorders>
              <w:top w:val="single" w:sz="6" w:space="0" w:color="000000"/>
              <w:left w:val="single" w:sz="4" w:space="0" w:color="000000"/>
              <w:bottom w:val="single" w:sz="6" w:space="0" w:color="000000"/>
            </w:tcBorders>
            <w:shd w:val="clear" w:color="auto" w:fill="002060"/>
            <w:vAlign w:val="center"/>
          </w:tcPr>
          <w:p w14:paraId="1EC66E79" w14:textId="77777777" w:rsidR="00CA2F96" w:rsidRDefault="00000000">
            <w:pPr>
              <w:tabs>
                <w:tab w:val="left" w:pos="405"/>
                <w:tab w:val="left" w:pos="406"/>
              </w:tabs>
              <w:jc w:val="center"/>
              <w:rPr>
                <w:rFonts w:ascii="Garamond" w:eastAsia="Garamond" w:hAnsi="Garamond" w:cs="Garamond"/>
                <w:color w:val="FFFFFF"/>
                <w:sz w:val="24"/>
                <w:szCs w:val="24"/>
              </w:rPr>
            </w:pPr>
            <w:r>
              <w:rPr>
                <w:rFonts w:ascii="Garamond" w:eastAsia="Garamond" w:hAnsi="Garamond" w:cs="Garamond"/>
                <w:b/>
                <w:smallCaps/>
                <w:color w:val="FFFFFF"/>
              </w:rPr>
              <w:t>Conoscenze</w:t>
            </w:r>
          </w:p>
        </w:tc>
      </w:tr>
      <w:tr w:rsidR="00CA2F96" w14:paraId="001E23CA" w14:textId="77777777">
        <w:trPr>
          <w:trHeight w:val="482"/>
        </w:trPr>
        <w:tc>
          <w:tcPr>
            <w:tcW w:w="2700" w:type="dxa"/>
            <w:tcBorders>
              <w:top w:val="single" w:sz="6" w:space="0" w:color="000000"/>
              <w:left w:val="single" w:sz="4" w:space="0" w:color="000000"/>
              <w:bottom w:val="single" w:sz="6" w:space="0" w:color="000000"/>
            </w:tcBorders>
            <w:shd w:val="clear" w:color="auto" w:fill="FFFFFF"/>
            <w:vAlign w:val="center"/>
          </w:tcPr>
          <w:p w14:paraId="48A87CAE" w14:textId="77777777" w:rsidR="00CA2F96" w:rsidRPr="00324CF5" w:rsidRDefault="00000000">
            <w:pPr>
              <w:jc w:val="center"/>
              <w:rPr>
                <w:rFonts w:ascii="Garamond" w:eastAsia="Garamond" w:hAnsi="Garamond" w:cs="Garamond"/>
                <w:b/>
                <w:sz w:val="24"/>
                <w:szCs w:val="24"/>
              </w:rPr>
            </w:pPr>
            <w:r w:rsidRPr="00324CF5">
              <w:rPr>
                <w:rFonts w:ascii="Garamond" w:eastAsia="Garamond" w:hAnsi="Garamond" w:cs="Garamond"/>
                <w:b/>
                <w:sz w:val="24"/>
                <w:szCs w:val="24"/>
              </w:rPr>
              <w:t>Conoscenze LLGG</w:t>
            </w:r>
          </w:p>
        </w:tc>
        <w:tc>
          <w:tcPr>
            <w:tcW w:w="7455" w:type="dxa"/>
            <w:tcBorders>
              <w:top w:val="single" w:sz="6" w:space="0" w:color="000000"/>
              <w:left w:val="single" w:sz="4" w:space="0" w:color="000000"/>
              <w:bottom w:val="single" w:sz="6" w:space="0" w:color="000000"/>
            </w:tcBorders>
            <w:shd w:val="clear" w:color="auto" w:fill="FFFFFF"/>
            <w:vAlign w:val="center"/>
          </w:tcPr>
          <w:p w14:paraId="02C3F41C"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Terminologia tecnica utilizzata nei documenti ufficiali di bordo, nelle Convenzioni internazionali e negli equipaggiamenti della sala macchine e del sistema antincendio</w:t>
            </w:r>
          </w:p>
          <w:p w14:paraId="327881EE"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lastRenderedPageBreak/>
              <w:t>Terminologia tecnica utilizzata nei documenti ufficiali di bordo, nelle Convenzioni internazionali e negli equipaggiamenti di bordo relativi alla sala macchine e agli impianti elettrici ed elettrotecnici</w:t>
            </w:r>
          </w:p>
          <w:p w14:paraId="541D644C"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Lessico specifico relativo alla tipologia e alle caratteristiche dei motori e all’equipaggiamento della sala macchine</w:t>
            </w:r>
          </w:p>
          <w:p w14:paraId="069DAA7A"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Pompe, caldaie, condensatori ed evaporatori: caratteristiche e funzionamento</w:t>
            </w:r>
          </w:p>
          <w:p w14:paraId="69A1CF41"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Generatori, alternatori e trasformatori: caratteristiche e funzionamento</w:t>
            </w:r>
          </w:p>
          <w:p w14:paraId="7F98CEA5"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Lessico e fraseologia relativo all’inquinamento ambientale e alla sicurezza dei luoghi di lavoro (</w:t>
            </w:r>
            <w:proofErr w:type="spellStart"/>
            <w:r>
              <w:rPr>
                <w:rFonts w:ascii="Garamond" w:eastAsia="Garamond" w:hAnsi="Garamond" w:cs="Garamond"/>
                <w:sz w:val="24"/>
                <w:szCs w:val="24"/>
              </w:rPr>
              <w:t>Safety</w:t>
            </w:r>
            <w:proofErr w:type="spellEnd"/>
            <w:r>
              <w:rPr>
                <w:rFonts w:ascii="Garamond" w:eastAsia="Garamond" w:hAnsi="Garamond" w:cs="Garamond"/>
                <w:sz w:val="24"/>
                <w:szCs w:val="24"/>
              </w:rPr>
              <w:t xml:space="preserve"> e Security)</w:t>
            </w:r>
          </w:p>
          <w:p w14:paraId="243C8E92"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Tipologie di motori, pompe, caldaie, condensatori ed evaporatori. Lessico relativo</w:t>
            </w:r>
          </w:p>
          <w:p w14:paraId="42364FFB"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Frasi standard SMCP e relative procedure per la comunicazione interna</w:t>
            </w:r>
          </w:p>
          <w:p w14:paraId="38A71AF6"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Tecniche di utilizzo dei dizionari e dei dizionari nautici, anche multimediali e in rete</w:t>
            </w:r>
          </w:p>
          <w:p w14:paraId="7DC233D8" w14:textId="1B567139" w:rsidR="00CA2F96" w:rsidRPr="00324CF5" w:rsidRDefault="00000000" w:rsidP="00324CF5">
            <w:pPr>
              <w:widowControl/>
              <w:ind w:left="57"/>
              <w:jc w:val="both"/>
              <w:rPr>
                <w:rFonts w:ascii="Garamond" w:eastAsia="Garamond" w:hAnsi="Garamond" w:cs="Garamond"/>
                <w:color w:val="000000"/>
                <w:sz w:val="24"/>
                <w:szCs w:val="24"/>
              </w:rPr>
            </w:pPr>
            <w:r w:rsidRPr="00324CF5">
              <w:rPr>
                <w:rFonts w:ascii="Garamond" w:eastAsia="Garamond" w:hAnsi="Garamond" w:cs="Garamond"/>
                <w:color w:val="000000"/>
                <w:sz w:val="24"/>
                <w:szCs w:val="24"/>
              </w:rPr>
              <w:t>Generatori, alternatori e trasformatori e lessico relativo</w:t>
            </w:r>
          </w:p>
          <w:p w14:paraId="1E4BD590" w14:textId="1312A9D8" w:rsidR="00CA2F96" w:rsidRPr="00324CF5" w:rsidRDefault="00000000" w:rsidP="00324CF5">
            <w:pPr>
              <w:widowControl/>
              <w:ind w:left="57"/>
              <w:jc w:val="both"/>
              <w:rPr>
                <w:rFonts w:ascii="Garamond" w:eastAsia="Garamond" w:hAnsi="Garamond" w:cs="Garamond"/>
                <w:color w:val="000000"/>
                <w:sz w:val="24"/>
                <w:szCs w:val="24"/>
              </w:rPr>
            </w:pPr>
            <w:r w:rsidRPr="00324CF5">
              <w:rPr>
                <w:rFonts w:ascii="Garamond" w:eastAsia="Garamond" w:hAnsi="Garamond" w:cs="Garamond"/>
                <w:color w:val="000000"/>
                <w:sz w:val="24"/>
                <w:szCs w:val="24"/>
              </w:rPr>
              <w:t>Generatori, alternatori e trasformatori: caratteristiche e funzionamento</w:t>
            </w:r>
          </w:p>
          <w:p w14:paraId="5E4CC4F6" w14:textId="4124FB82" w:rsidR="00CA2F96" w:rsidRPr="00324CF5" w:rsidRDefault="00000000" w:rsidP="00324CF5">
            <w:pPr>
              <w:widowControl/>
              <w:ind w:left="57"/>
              <w:jc w:val="both"/>
              <w:rPr>
                <w:rFonts w:ascii="Garamond" w:eastAsia="Garamond" w:hAnsi="Garamond" w:cs="Garamond"/>
                <w:color w:val="000000"/>
                <w:sz w:val="24"/>
                <w:szCs w:val="24"/>
              </w:rPr>
            </w:pPr>
            <w:r w:rsidRPr="00324CF5">
              <w:rPr>
                <w:rFonts w:ascii="Garamond" w:eastAsia="Garamond" w:hAnsi="Garamond" w:cs="Garamond"/>
                <w:color w:val="000000"/>
                <w:sz w:val="24"/>
                <w:szCs w:val="24"/>
              </w:rPr>
              <w:t xml:space="preserve">High-Voltage. </w:t>
            </w:r>
          </w:p>
          <w:p w14:paraId="50C3BC5D" w14:textId="219941B5" w:rsidR="00CA2F96" w:rsidRPr="00324CF5" w:rsidRDefault="00000000" w:rsidP="00324CF5">
            <w:pPr>
              <w:widowControl/>
              <w:ind w:left="57"/>
              <w:jc w:val="both"/>
              <w:rPr>
                <w:rFonts w:ascii="Garamond" w:eastAsia="Garamond" w:hAnsi="Garamond" w:cs="Garamond"/>
                <w:color w:val="000000"/>
                <w:sz w:val="24"/>
                <w:szCs w:val="24"/>
              </w:rPr>
            </w:pPr>
            <w:r w:rsidRPr="00324CF5">
              <w:rPr>
                <w:rFonts w:ascii="Garamond" w:eastAsia="Garamond" w:hAnsi="Garamond" w:cs="Garamond"/>
                <w:color w:val="000000"/>
                <w:sz w:val="24"/>
                <w:szCs w:val="24"/>
              </w:rPr>
              <w:t>Fonti di energia: caratteristiche e applicazioni.</w:t>
            </w:r>
          </w:p>
        </w:tc>
      </w:tr>
      <w:tr w:rsidR="00CA2F96" w14:paraId="4FC6D4D6" w14:textId="77777777">
        <w:trPr>
          <w:trHeight w:val="454"/>
        </w:trPr>
        <w:tc>
          <w:tcPr>
            <w:tcW w:w="10155" w:type="dxa"/>
            <w:gridSpan w:val="2"/>
            <w:tcBorders>
              <w:top w:val="single" w:sz="6" w:space="0" w:color="000000"/>
              <w:left w:val="single" w:sz="4" w:space="0" w:color="000000"/>
              <w:bottom w:val="single" w:sz="6" w:space="0" w:color="000000"/>
            </w:tcBorders>
            <w:shd w:val="clear" w:color="auto" w:fill="002060"/>
            <w:vAlign w:val="center"/>
          </w:tcPr>
          <w:p w14:paraId="1F4FB45B" w14:textId="77777777" w:rsidR="00CA2F96" w:rsidRDefault="00000000">
            <w:pPr>
              <w:tabs>
                <w:tab w:val="left" w:pos="405"/>
                <w:tab w:val="left" w:pos="406"/>
              </w:tabs>
              <w:jc w:val="center"/>
              <w:rPr>
                <w:rFonts w:ascii="Garamond" w:eastAsia="Garamond" w:hAnsi="Garamond" w:cs="Garamond"/>
                <w:color w:val="FFFFFF"/>
                <w:sz w:val="24"/>
                <w:szCs w:val="24"/>
              </w:rPr>
            </w:pPr>
            <w:r>
              <w:rPr>
                <w:rFonts w:ascii="Garamond" w:eastAsia="Garamond" w:hAnsi="Garamond" w:cs="Garamond"/>
                <w:b/>
                <w:smallCaps/>
                <w:color w:val="FFFFFF"/>
              </w:rPr>
              <w:lastRenderedPageBreak/>
              <w:t>Argomenti</w:t>
            </w:r>
          </w:p>
        </w:tc>
      </w:tr>
      <w:tr w:rsidR="00CA2F96" w:rsidRPr="001335AC" w14:paraId="0CCE3C8A" w14:textId="77777777">
        <w:trPr>
          <w:trHeight w:val="482"/>
        </w:trPr>
        <w:tc>
          <w:tcPr>
            <w:tcW w:w="2700" w:type="dxa"/>
            <w:tcBorders>
              <w:top w:val="single" w:sz="6" w:space="0" w:color="000000"/>
              <w:left w:val="single" w:sz="4" w:space="0" w:color="000000"/>
              <w:bottom w:val="single" w:sz="6" w:space="0" w:color="000000"/>
            </w:tcBorders>
            <w:shd w:val="clear" w:color="auto" w:fill="FFFFFF"/>
            <w:vAlign w:val="center"/>
          </w:tcPr>
          <w:p w14:paraId="19DFEC70" w14:textId="77777777" w:rsidR="00CA2F96" w:rsidRPr="00324CF5" w:rsidRDefault="00000000">
            <w:pPr>
              <w:jc w:val="center"/>
              <w:rPr>
                <w:rFonts w:ascii="Garamond" w:eastAsia="Garamond" w:hAnsi="Garamond" w:cs="Garamond"/>
                <w:b/>
                <w:sz w:val="24"/>
                <w:szCs w:val="24"/>
              </w:rPr>
            </w:pPr>
            <w:r w:rsidRPr="00324CF5">
              <w:rPr>
                <w:rFonts w:ascii="Garamond" w:eastAsia="Garamond" w:hAnsi="Garamond" w:cs="Garamond"/>
                <w:b/>
                <w:sz w:val="24"/>
                <w:szCs w:val="24"/>
              </w:rPr>
              <w:t>Argomenti</w:t>
            </w:r>
          </w:p>
        </w:tc>
        <w:tc>
          <w:tcPr>
            <w:tcW w:w="7455" w:type="dxa"/>
            <w:tcBorders>
              <w:top w:val="single" w:sz="6" w:space="0" w:color="000000"/>
              <w:left w:val="single" w:sz="4" w:space="0" w:color="000000"/>
              <w:bottom w:val="single" w:sz="6" w:space="0" w:color="000000"/>
            </w:tcBorders>
            <w:shd w:val="clear" w:color="auto" w:fill="FFFFFF"/>
          </w:tcPr>
          <w:p w14:paraId="3E7E3E3C" w14:textId="0C765C9D" w:rsidR="00CA2F96" w:rsidRPr="00324CF5" w:rsidRDefault="0085284D" w:rsidP="00324CF5">
            <w:pPr>
              <w:widowControl/>
              <w:ind w:left="57"/>
              <w:jc w:val="both"/>
              <w:rPr>
                <w:rFonts w:ascii="Garamond" w:eastAsia="Garamond" w:hAnsi="Garamond" w:cs="Garamond"/>
                <w:sz w:val="24"/>
                <w:szCs w:val="24"/>
              </w:rPr>
            </w:pPr>
            <w:r w:rsidRPr="00324CF5">
              <w:rPr>
                <w:rFonts w:ascii="Garamond" w:eastAsia="Garamond" w:hAnsi="Garamond" w:cs="Garamond"/>
                <w:sz w:val="24"/>
                <w:szCs w:val="24"/>
              </w:rPr>
              <w:t>The Auxiliary Systems and Machinery</w:t>
            </w:r>
          </w:p>
          <w:p w14:paraId="0C264A75" w14:textId="77777777" w:rsidR="00CA2F96" w:rsidRPr="00324CF5" w:rsidRDefault="00000000" w:rsidP="00324CF5">
            <w:pPr>
              <w:widowControl/>
              <w:ind w:left="57"/>
              <w:jc w:val="both"/>
              <w:rPr>
                <w:rFonts w:ascii="Garamond" w:eastAsia="Garamond" w:hAnsi="Garamond" w:cs="Garamond"/>
                <w:sz w:val="24"/>
                <w:szCs w:val="24"/>
              </w:rPr>
            </w:pPr>
            <w:proofErr w:type="spellStart"/>
            <w:r w:rsidRPr="00324CF5">
              <w:rPr>
                <w:rFonts w:ascii="Garamond" w:eastAsia="Garamond" w:hAnsi="Garamond" w:cs="Garamond"/>
                <w:sz w:val="24"/>
                <w:szCs w:val="24"/>
              </w:rPr>
              <w:t>Refrigeration</w:t>
            </w:r>
            <w:proofErr w:type="spellEnd"/>
            <w:r w:rsidRPr="00324CF5">
              <w:rPr>
                <w:rFonts w:ascii="Garamond" w:eastAsia="Garamond" w:hAnsi="Garamond" w:cs="Garamond"/>
                <w:sz w:val="24"/>
                <w:szCs w:val="24"/>
              </w:rPr>
              <w:t xml:space="preserve"> Systems and </w:t>
            </w:r>
            <w:proofErr w:type="spellStart"/>
            <w:r w:rsidRPr="00324CF5">
              <w:rPr>
                <w:rFonts w:ascii="Garamond" w:eastAsia="Garamond" w:hAnsi="Garamond" w:cs="Garamond"/>
                <w:sz w:val="24"/>
                <w:szCs w:val="24"/>
              </w:rPr>
              <w:t>Cold</w:t>
            </w:r>
            <w:proofErr w:type="spellEnd"/>
            <w:r w:rsidRPr="00324CF5">
              <w:rPr>
                <w:rFonts w:ascii="Garamond" w:eastAsia="Garamond" w:hAnsi="Garamond" w:cs="Garamond"/>
                <w:sz w:val="24"/>
                <w:szCs w:val="24"/>
              </w:rPr>
              <w:t xml:space="preserve"> Storage</w:t>
            </w:r>
          </w:p>
          <w:p w14:paraId="340328FF" w14:textId="77777777" w:rsidR="00CA2F96" w:rsidRPr="00324CF5" w:rsidRDefault="00000000" w:rsidP="00324CF5">
            <w:pPr>
              <w:widowControl/>
              <w:ind w:left="57"/>
              <w:jc w:val="both"/>
              <w:rPr>
                <w:rFonts w:ascii="Garamond" w:eastAsia="Garamond" w:hAnsi="Garamond" w:cs="Garamond"/>
                <w:sz w:val="24"/>
                <w:szCs w:val="24"/>
              </w:rPr>
            </w:pPr>
            <w:proofErr w:type="spellStart"/>
            <w:r w:rsidRPr="00324CF5">
              <w:rPr>
                <w:rFonts w:ascii="Garamond" w:eastAsia="Garamond" w:hAnsi="Garamond" w:cs="Garamond"/>
                <w:sz w:val="24"/>
                <w:szCs w:val="24"/>
              </w:rPr>
              <w:t>Firefighting</w:t>
            </w:r>
            <w:proofErr w:type="spellEnd"/>
            <w:r w:rsidRPr="00324CF5">
              <w:rPr>
                <w:rFonts w:ascii="Garamond" w:eastAsia="Garamond" w:hAnsi="Garamond" w:cs="Garamond"/>
                <w:sz w:val="24"/>
                <w:szCs w:val="24"/>
              </w:rPr>
              <w:t xml:space="preserve"> Systems and </w:t>
            </w:r>
            <w:proofErr w:type="spellStart"/>
            <w:r w:rsidRPr="00324CF5">
              <w:rPr>
                <w:rFonts w:ascii="Garamond" w:eastAsia="Garamond" w:hAnsi="Garamond" w:cs="Garamond"/>
                <w:sz w:val="24"/>
                <w:szCs w:val="24"/>
              </w:rPr>
              <w:t>Equipment</w:t>
            </w:r>
            <w:proofErr w:type="spellEnd"/>
          </w:p>
          <w:p w14:paraId="784884D7" w14:textId="77777777" w:rsidR="00CA2F96" w:rsidRPr="00324CF5" w:rsidRDefault="00000000" w:rsidP="00324CF5">
            <w:pPr>
              <w:widowControl/>
              <w:ind w:left="57"/>
              <w:jc w:val="both"/>
              <w:rPr>
                <w:rFonts w:ascii="Garamond" w:eastAsia="Garamond" w:hAnsi="Garamond" w:cs="Garamond"/>
                <w:sz w:val="24"/>
                <w:szCs w:val="24"/>
              </w:rPr>
            </w:pPr>
            <w:r w:rsidRPr="00324CF5">
              <w:rPr>
                <w:rFonts w:ascii="Garamond" w:eastAsia="Garamond" w:hAnsi="Garamond" w:cs="Garamond"/>
                <w:sz w:val="24"/>
                <w:szCs w:val="24"/>
              </w:rPr>
              <w:t>Fuel and Oil Transfer Systems</w:t>
            </w:r>
          </w:p>
          <w:p w14:paraId="111D33E1" w14:textId="08535CC2" w:rsidR="00CA2F96" w:rsidRPr="00324CF5" w:rsidRDefault="00000000" w:rsidP="00324CF5">
            <w:pPr>
              <w:widowControl/>
              <w:ind w:left="57"/>
              <w:jc w:val="both"/>
              <w:rPr>
                <w:rFonts w:ascii="Garamond" w:eastAsia="Garamond" w:hAnsi="Garamond" w:cs="Garamond"/>
                <w:sz w:val="24"/>
                <w:szCs w:val="24"/>
              </w:rPr>
            </w:pPr>
            <w:proofErr w:type="spellStart"/>
            <w:r w:rsidRPr="00324CF5">
              <w:rPr>
                <w:rFonts w:ascii="Garamond" w:eastAsia="Garamond" w:hAnsi="Garamond" w:cs="Garamond"/>
                <w:sz w:val="24"/>
                <w:szCs w:val="24"/>
              </w:rPr>
              <w:t>Pumping</w:t>
            </w:r>
            <w:proofErr w:type="spellEnd"/>
            <w:r w:rsidRPr="00324CF5">
              <w:rPr>
                <w:rFonts w:ascii="Garamond" w:eastAsia="Garamond" w:hAnsi="Garamond" w:cs="Garamond"/>
                <w:sz w:val="24"/>
                <w:szCs w:val="24"/>
              </w:rPr>
              <w:t xml:space="preserve"> Systems </w:t>
            </w:r>
          </w:p>
          <w:p w14:paraId="6B2B70DB" w14:textId="77777777" w:rsidR="00CA2F96" w:rsidRPr="00324CF5" w:rsidRDefault="00000000" w:rsidP="00324CF5">
            <w:pPr>
              <w:widowControl/>
              <w:ind w:left="57"/>
              <w:jc w:val="both"/>
              <w:rPr>
                <w:rFonts w:ascii="Garamond" w:eastAsia="Garamond" w:hAnsi="Garamond" w:cs="Garamond"/>
                <w:sz w:val="24"/>
                <w:szCs w:val="24"/>
              </w:rPr>
            </w:pPr>
            <w:r w:rsidRPr="00324CF5">
              <w:rPr>
                <w:rFonts w:ascii="Garamond" w:eastAsia="Garamond" w:hAnsi="Garamond" w:cs="Garamond"/>
                <w:sz w:val="24"/>
                <w:szCs w:val="24"/>
              </w:rPr>
              <w:t>Safety Procedures for Operating Auxiliary Machinery</w:t>
            </w:r>
          </w:p>
          <w:p w14:paraId="7C95759F" w14:textId="77777777" w:rsidR="00CA2F96" w:rsidRPr="00324CF5" w:rsidRDefault="00000000" w:rsidP="00324CF5">
            <w:pPr>
              <w:widowControl/>
              <w:ind w:left="57"/>
              <w:jc w:val="both"/>
              <w:rPr>
                <w:rFonts w:ascii="Garamond" w:eastAsia="Garamond" w:hAnsi="Garamond" w:cs="Garamond"/>
                <w:sz w:val="24"/>
                <w:szCs w:val="24"/>
              </w:rPr>
            </w:pPr>
            <w:r w:rsidRPr="00324CF5">
              <w:rPr>
                <w:rFonts w:ascii="Garamond" w:eastAsia="Garamond" w:hAnsi="Garamond" w:cs="Garamond"/>
                <w:sz w:val="24"/>
                <w:szCs w:val="24"/>
              </w:rPr>
              <w:t>Electric machine and electrical systems</w:t>
            </w:r>
          </w:p>
        </w:tc>
      </w:tr>
      <w:tr w:rsidR="00CA2F96" w:rsidRPr="001335AC" w14:paraId="6DD11B43" w14:textId="77777777">
        <w:trPr>
          <w:trHeight w:val="482"/>
        </w:trPr>
        <w:tc>
          <w:tcPr>
            <w:tcW w:w="2700" w:type="dxa"/>
            <w:tcBorders>
              <w:top w:val="single" w:sz="6" w:space="0" w:color="000000"/>
              <w:left w:val="single" w:sz="4" w:space="0" w:color="000000"/>
              <w:bottom w:val="single" w:sz="6" w:space="0" w:color="000000"/>
            </w:tcBorders>
            <w:shd w:val="clear" w:color="auto" w:fill="FFFFFF"/>
            <w:vAlign w:val="center"/>
          </w:tcPr>
          <w:p w14:paraId="5EF543A3" w14:textId="77777777" w:rsidR="00CA2F96" w:rsidRPr="00324CF5" w:rsidRDefault="00000000" w:rsidP="00324CF5">
            <w:pPr>
              <w:jc w:val="center"/>
              <w:rPr>
                <w:rFonts w:ascii="Garamond" w:eastAsia="Garamond" w:hAnsi="Garamond" w:cs="Garamond"/>
                <w:b/>
                <w:sz w:val="24"/>
                <w:szCs w:val="24"/>
              </w:rPr>
            </w:pPr>
            <w:r w:rsidRPr="00324CF5">
              <w:rPr>
                <w:rFonts w:ascii="Garamond" w:eastAsia="Garamond" w:hAnsi="Garamond" w:cs="Garamond"/>
                <w:b/>
                <w:sz w:val="24"/>
                <w:szCs w:val="24"/>
              </w:rPr>
              <w:t>Contenuti disciplinari</w:t>
            </w:r>
          </w:p>
          <w:p w14:paraId="0230A553" w14:textId="77777777" w:rsidR="00CA2F96" w:rsidRPr="00324CF5" w:rsidRDefault="00000000" w:rsidP="00324CF5">
            <w:pPr>
              <w:jc w:val="center"/>
              <w:rPr>
                <w:rFonts w:ascii="Garamond" w:eastAsia="Garamond" w:hAnsi="Garamond" w:cs="Garamond"/>
                <w:b/>
                <w:sz w:val="24"/>
                <w:szCs w:val="24"/>
              </w:rPr>
            </w:pPr>
            <w:r w:rsidRPr="00324CF5">
              <w:rPr>
                <w:rFonts w:ascii="Garamond" w:eastAsia="Garamond" w:hAnsi="Garamond" w:cs="Garamond"/>
                <w:b/>
                <w:sz w:val="24"/>
                <w:szCs w:val="24"/>
              </w:rPr>
              <w:t>minimi</w:t>
            </w:r>
          </w:p>
        </w:tc>
        <w:tc>
          <w:tcPr>
            <w:tcW w:w="7455" w:type="dxa"/>
            <w:tcBorders>
              <w:top w:val="single" w:sz="6" w:space="0" w:color="000000"/>
              <w:left w:val="single" w:sz="4" w:space="0" w:color="000000"/>
              <w:bottom w:val="single" w:sz="6" w:space="0" w:color="000000"/>
            </w:tcBorders>
            <w:shd w:val="clear" w:color="auto" w:fill="FFFFFF"/>
          </w:tcPr>
          <w:p w14:paraId="1F432437" w14:textId="66E05114" w:rsidR="00CA2F96" w:rsidRPr="00324CF5" w:rsidRDefault="00DE74DD" w:rsidP="00324CF5">
            <w:pPr>
              <w:widowControl/>
              <w:ind w:left="57"/>
              <w:jc w:val="both"/>
              <w:rPr>
                <w:rFonts w:ascii="Garamond" w:eastAsia="Garamond" w:hAnsi="Garamond" w:cs="Garamond"/>
                <w:sz w:val="24"/>
                <w:szCs w:val="24"/>
              </w:rPr>
            </w:pPr>
            <w:r w:rsidRPr="00324CF5">
              <w:rPr>
                <w:rFonts w:ascii="Garamond" w:eastAsia="Garamond" w:hAnsi="Garamond" w:cs="Garamond"/>
                <w:sz w:val="24"/>
                <w:szCs w:val="24"/>
              </w:rPr>
              <w:t>The Auxiliary Systems and Machinery, Refrigeration Systems and Cold Storage, Firefighting Systems and Equipment, Fuel and Oil Transfer Systems, Pumping Systems, Safety Procedures for Operating Auxiliary Machinery</w:t>
            </w:r>
            <w:r w:rsidR="00C106FD" w:rsidRPr="00324CF5">
              <w:rPr>
                <w:rFonts w:ascii="Garamond" w:eastAsia="Garamond" w:hAnsi="Garamond" w:cs="Garamond"/>
                <w:sz w:val="24"/>
                <w:szCs w:val="24"/>
              </w:rPr>
              <w:t>, Electric machine and electrical systems</w:t>
            </w:r>
          </w:p>
        </w:tc>
      </w:tr>
    </w:tbl>
    <w:p w14:paraId="0A0FBC8C" w14:textId="77777777" w:rsidR="00CA2F96" w:rsidRPr="003A72B4" w:rsidRDefault="00CA2F96">
      <w:pPr>
        <w:jc w:val="center"/>
        <w:rPr>
          <w:lang w:val="en-GB"/>
        </w:rPr>
      </w:pPr>
    </w:p>
    <w:p w14:paraId="18C10D38" w14:textId="77777777" w:rsidR="00CA2F96" w:rsidRPr="003A72B4" w:rsidRDefault="00000000">
      <w:pPr>
        <w:rPr>
          <w:lang w:val="en-GB"/>
        </w:rPr>
      </w:pPr>
      <w:r w:rsidRPr="003A72B4">
        <w:rPr>
          <w:lang w:val="en-GB"/>
        </w:rPr>
        <w:br w:type="page"/>
      </w:r>
    </w:p>
    <w:p w14:paraId="4124E653" w14:textId="77777777" w:rsidR="00CA2F96" w:rsidRPr="003A72B4" w:rsidRDefault="00CA2F96">
      <w:pPr>
        <w:jc w:val="center"/>
        <w:rPr>
          <w:lang w:val="en-GB"/>
        </w:rPr>
      </w:pPr>
    </w:p>
    <w:tbl>
      <w:tblPr>
        <w:tblW w:w="10317"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2857"/>
        <w:gridCol w:w="1546"/>
        <w:gridCol w:w="425"/>
        <w:gridCol w:w="1540"/>
        <w:gridCol w:w="170"/>
        <w:gridCol w:w="1795"/>
        <w:gridCol w:w="1984"/>
      </w:tblGrid>
      <w:tr w:rsidR="00CA2F96" w14:paraId="40F8BB0C" w14:textId="77777777">
        <w:trPr>
          <w:trHeight w:val="539"/>
          <w:jc w:val="center"/>
        </w:trPr>
        <w:tc>
          <w:tcPr>
            <w:tcW w:w="2860" w:type="dxa"/>
            <w:vMerge w:val="restart"/>
            <w:tcBorders>
              <w:top w:val="double" w:sz="4" w:space="0" w:color="auto"/>
              <w:left w:val="double" w:sz="4" w:space="0" w:color="auto"/>
              <w:right w:val="single" w:sz="4" w:space="0" w:color="auto"/>
            </w:tcBorders>
            <w:vAlign w:val="center"/>
          </w:tcPr>
          <w:p w14:paraId="3FA4D4D8"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Impegno Orario</w:t>
            </w:r>
          </w:p>
        </w:tc>
        <w:tc>
          <w:tcPr>
            <w:tcW w:w="1973" w:type="dxa"/>
            <w:gridSpan w:val="2"/>
            <w:tcBorders>
              <w:top w:val="double" w:sz="4" w:space="0" w:color="auto"/>
              <w:left w:val="double" w:sz="4" w:space="0" w:color="auto"/>
              <w:bottom w:val="single" w:sz="4" w:space="0" w:color="auto"/>
              <w:right w:val="single" w:sz="4" w:space="0" w:color="auto"/>
            </w:tcBorders>
            <w:vAlign w:val="center"/>
          </w:tcPr>
          <w:p w14:paraId="31864261" w14:textId="77777777" w:rsidR="00CA2F96" w:rsidRDefault="00000000">
            <w:pPr>
              <w:ind w:left="170"/>
              <w:rPr>
                <w:rFonts w:ascii="Garamond" w:hAnsi="Garamond"/>
              </w:rPr>
            </w:pPr>
            <w:r>
              <w:rPr>
                <w:rFonts w:ascii="Garamond" w:hAnsi="Garamond"/>
              </w:rPr>
              <w:t xml:space="preserve">Durata in ore </w:t>
            </w:r>
          </w:p>
        </w:tc>
        <w:tc>
          <w:tcPr>
            <w:tcW w:w="5484" w:type="dxa"/>
            <w:gridSpan w:val="4"/>
            <w:tcBorders>
              <w:top w:val="double" w:sz="4" w:space="0" w:color="auto"/>
              <w:left w:val="single" w:sz="4" w:space="0" w:color="auto"/>
              <w:bottom w:val="single" w:sz="4" w:space="0" w:color="auto"/>
              <w:right w:val="double" w:sz="4" w:space="0" w:color="auto"/>
            </w:tcBorders>
            <w:vAlign w:val="center"/>
          </w:tcPr>
          <w:p w14:paraId="06AD49E6" w14:textId="6B30F20F" w:rsidR="00CA2F96" w:rsidRDefault="003963CA">
            <w:pPr>
              <w:ind w:left="170"/>
              <w:rPr>
                <w:rFonts w:ascii="Garamond" w:hAnsi="Garamond"/>
              </w:rPr>
            </w:pPr>
            <w:r>
              <w:rPr>
                <w:rFonts w:ascii="Garamond" w:hAnsi="Garamond"/>
              </w:rPr>
              <w:t>24</w:t>
            </w:r>
          </w:p>
        </w:tc>
      </w:tr>
      <w:tr w:rsidR="00CA2F96" w14:paraId="1F9E2A45" w14:textId="77777777">
        <w:trPr>
          <w:trHeight w:val="1121"/>
          <w:jc w:val="center"/>
        </w:trPr>
        <w:tc>
          <w:tcPr>
            <w:tcW w:w="2860" w:type="dxa"/>
            <w:vMerge/>
            <w:tcBorders>
              <w:left w:val="double" w:sz="4" w:space="0" w:color="auto"/>
              <w:right w:val="single" w:sz="4" w:space="0" w:color="auto"/>
            </w:tcBorders>
            <w:vAlign w:val="center"/>
          </w:tcPr>
          <w:p w14:paraId="212C8192" w14:textId="77777777" w:rsidR="00CA2F96" w:rsidRPr="004A075D" w:rsidRDefault="00CA2F96" w:rsidP="004A075D">
            <w:pPr>
              <w:pStyle w:val="Titolo2"/>
              <w:ind w:left="0" w:right="0"/>
              <w:jc w:val="center"/>
              <w:rPr>
                <w:rFonts w:ascii="Garamond" w:hAnsi="Garamond"/>
                <w:b/>
                <w:bCs/>
                <w:sz w:val="22"/>
                <w:szCs w:val="22"/>
              </w:rPr>
            </w:pPr>
          </w:p>
        </w:tc>
        <w:tc>
          <w:tcPr>
            <w:tcW w:w="1548" w:type="dxa"/>
            <w:tcBorders>
              <w:top w:val="single" w:sz="4" w:space="0" w:color="auto"/>
              <w:left w:val="double" w:sz="4" w:space="0" w:color="auto"/>
              <w:bottom w:val="single" w:sz="4" w:space="0" w:color="auto"/>
              <w:right w:val="single" w:sz="4" w:space="0" w:color="auto"/>
            </w:tcBorders>
            <w:vAlign w:val="center"/>
          </w:tcPr>
          <w:p w14:paraId="43737915" w14:textId="77777777" w:rsidR="00CA2F96" w:rsidRDefault="00000000">
            <w:pPr>
              <w:ind w:left="170"/>
              <w:jc w:val="center"/>
              <w:rPr>
                <w:rFonts w:ascii="Garamond" w:hAnsi="Garamond"/>
              </w:rPr>
            </w:pPr>
            <w:r>
              <w:rPr>
                <w:rFonts w:ascii="Garamond" w:hAnsi="Garamond"/>
              </w:rPr>
              <w:t>Periodo</w:t>
            </w:r>
          </w:p>
          <w:p w14:paraId="3FF8F990" w14:textId="77777777" w:rsidR="00CA2F96" w:rsidRDefault="00000000">
            <w:pPr>
              <w:ind w:left="170"/>
              <w:jc w:val="center"/>
              <w:rPr>
                <w:rFonts w:ascii="Garamond" w:hAnsi="Garamond"/>
              </w:rPr>
            </w:pPr>
            <w:r>
              <w:rPr>
                <w:rFonts w:ascii="Garamond" w:eastAsia="MS Mincho" w:hAnsi="Garamond"/>
                <w:i/>
                <w:lang w:eastAsia="ja-JP"/>
              </w:rPr>
              <w:t>(</w:t>
            </w:r>
            <w:proofErr w:type="gramStart"/>
            <w:r>
              <w:rPr>
                <w:rFonts w:ascii="Garamond" w:eastAsia="MS Mincho" w:hAnsi="Garamond"/>
                <w:i/>
                <w:lang w:eastAsia="ja-JP"/>
              </w:rPr>
              <w:t>E’</w:t>
            </w:r>
            <w:proofErr w:type="gramEnd"/>
            <w:r>
              <w:rPr>
                <w:rFonts w:ascii="Garamond" w:eastAsia="MS Mincho" w:hAnsi="Garamond"/>
                <w:i/>
                <w:lang w:eastAsia="ja-JP"/>
              </w:rPr>
              <w:t xml:space="preserve"> possibile selezionare più voci)</w:t>
            </w:r>
          </w:p>
        </w:tc>
        <w:tc>
          <w:tcPr>
            <w:tcW w:w="1967" w:type="dxa"/>
            <w:gridSpan w:val="2"/>
            <w:tcBorders>
              <w:top w:val="single" w:sz="4" w:space="0" w:color="auto"/>
              <w:left w:val="single" w:sz="4" w:space="0" w:color="auto"/>
              <w:bottom w:val="single" w:sz="4" w:space="0" w:color="auto"/>
              <w:right w:val="single" w:sz="4" w:space="0" w:color="auto"/>
            </w:tcBorders>
            <w:vAlign w:val="center"/>
          </w:tcPr>
          <w:p w14:paraId="4D8AE879" w14:textId="77777777" w:rsidR="00CA2F96" w:rsidRDefault="00000000">
            <w:pPr>
              <w:jc w:val="both"/>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Settembre</w:t>
            </w:r>
          </w:p>
          <w:p w14:paraId="650537A8" w14:textId="77777777" w:rsidR="00CA2F96" w:rsidRDefault="00000000">
            <w:pPr>
              <w:jc w:val="both"/>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Ottobre</w:t>
            </w:r>
          </w:p>
          <w:p w14:paraId="14350FBC" w14:textId="77777777" w:rsidR="00CA2F96" w:rsidRDefault="00000000">
            <w:pPr>
              <w:jc w:val="both"/>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Novembre</w:t>
            </w:r>
          </w:p>
          <w:p w14:paraId="52A961C2"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Dicembre</w:t>
            </w:r>
          </w:p>
        </w:tc>
        <w:tc>
          <w:tcPr>
            <w:tcW w:w="1967" w:type="dxa"/>
            <w:gridSpan w:val="2"/>
            <w:tcBorders>
              <w:top w:val="single" w:sz="4" w:space="0" w:color="auto"/>
              <w:left w:val="single" w:sz="4" w:space="0" w:color="auto"/>
              <w:bottom w:val="single" w:sz="4" w:space="0" w:color="auto"/>
              <w:right w:val="single" w:sz="4" w:space="0" w:color="auto"/>
            </w:tcBorders>
            <w:vAlign w:val="center"/>
          </w:tcPr>
          <w:p w14:paraId="76C56F1B" w14:textId="77777777" w:rsidR="003963CA" w:rsidRDefault="003963CA">
            <w:pPr>
              <w:rPr>
                <w:rFonts w:ascii="Garamond" w:hAnsi="Garamond"/>
              </w:rPr>
            </w:pPr>
            <w:r>
              <w:rPr>
                <w:rFonts w:ascii="Garamond" w:hAnsi="Garamond"/>
              </w:rPr>
              <w:t xml:space="preserve">x </w:t>
            </w:r>
            <w:proofErr w:type="gramStart"/>
            <w:r>
              <w:rPr>
                <w:rFonts w:ascii="Garamond" w:hAnsi="Garamond"/>
              </w:rPr>
              <w:t>Gennaio</w:t>
            </w:r>
            <w:proofErr w:type="gramEnd"/>
          </w:p>
          <w:p w14:paraId="059F7279" w14:textId="3F88A19C" w:rsidR="00CA2F96" w:rsidRDefault="003963CA">
            <w:pPr>
              <w:rPr>
                <w:rFonts w:ascii="Garamond" w:hAnsi="Garamond"/>
              </w:rPr>
            </w:pPr>
            <w:r>
              <w:rPr>
                <w:rFonts w:ascii="Garamond" w:hAnsi="Garamond"/>
              </w:rPr>
              <w:t xml:space="preserve">x </w:t>
            </w:r>
            <w:proofErr w:type="gramStart"/>
            <w:r>
              <w:rPr>
                <w:rFonts w:ascii="Garamond" w:hAnsi="Garamond"/>
              </w:rPr>
              <w:t>Febbraio</w:t>
            </w:r>
            <w:proofErr w:type="gramEnd"/>
          </w:p>
          <w:p w14:paraId="50F73205" w14:textId="1728B1E4" w:rsidR="00CA2F96" w:rsidRDefault="003963CA">
            <w:pPr>
              <w:rPr>
                <w:rFonts w:ascii="Garamond" w:hAnsi="Garamond"/>
              </w:rPr>
            </w:pPr>
            <w:r>
              <w:rPr>
                <w:rFonts w:ascii="Garamond" w:hAnsi="Garamond"/>
              </w:rPr>
              <w:t xml:space="preserve">x </w:t>
            </w:r>
            <w:proofErr w:type="gramStart"/>
            <w:r>
              <w:rPr>
                <w:rFonts w:ascii="Garamond" w:hAnsi="Garamond"/>
              </w:rPr>
              <w:t>Marzo</w:t>
            </w:r>
            <w:proofErr w:type="gramEnd"/>
          </w:p>
        </w:tc>
        <w:tc>
          <w:tcPr>
            <w:tcW w:w="1967" w:type="dxa"/>
            <w:tcBorders>
              <w:top w:val="single" w:sz="4" w:space="0" w:color="auto"/>
              <w:left w:val="single" w:sz="4" w:space="0" w:color="auto"/>
              <w:bottom w:val="single" w:sz="4" w:space="0" w:color="auto"/>
              <w:right w:val="double" w:sz="4" w:space="0" w:color="auto"/>
            </w:tcBorders>
            <w:vAlign w:val="center"/>
          </w:tcPr>
          <w:p w14:paraId="3646CE25" w14:textId="3DDE6DB1" w:rsidR="00CA2F96" w:rsidRDefault="00000000">
            <w:pPr>
              <w:rPr>
                <w:rFonts w:ascii="Garamond" w:hAnsi="Garamond"/>
              </w:rPr>
            </w:pPr>
            <w:r>
              <w:rPr>
                <w:rFonts w:ascii="Garamond" w:hAnsi="Garamond"/>
              </w:rPr>
              <w:t>Aprile</w:t>
            </w:r>
          </w:p>
          <w:p w14:paraId="555F4399" w14:textId="192301AF" w:rsidR="00CA2F96" w:rsidRDefault="00000000">
            <w:pPr>
              <w:rPr>
                <w:rFonts w:ascii="Garamond" w:hAnsi="Garamond"/>
              </w:rPr>
            </w:pPr>
            <w:r>
              <w:rPr>
                <w:rFonts w:ascii="Garamond" w:hAnsi="Garamond"/>
              </w:rPr>
              <w:t>Maggio</w:t>
            </w:r>
          </w:p>
          <w:p w14:paraId="42B11C79" w14:textId="6F046878" w:rsidR="00CA2F96" w:rsidRDefault="00000000">
            <w:pPr>
              <w:rPr>
                <w:rFonts w:ascii="Garamond" w:hAnsi="Garamond"/>
              </w:rPr>
            </w:pPr>
            <w:r>
              <w:rPr>
                <w:rFonts w:ascii="Garamond" w:hAnsi="Garamond"/>
              </w:rPr>
              <w:t>Giugno</w:t>
            </w:r>
          </w:p>
        </w:tc>
      </w:tr>
      <w:tr w:rsidR="00CA2F96" w14:paraId="5F83C094" w14:textId="77777777">
        <w:trPr>
          <w:trHeight w:val="1230"/>
          <w:jc w:val="center"/>
        </w:trPr>
        <w:tc>
          <w:tcPr>
            <w:tcW w:w="2860" w:type="dxa"/>
            <w:vAlign w:val="center"/>
          </w:tcPr>
          <w:p w14:paraId="11C86A84"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Metodi Formativi</w:t>
            </w:r>
          </w:p>
          <w:p w14:paraId="50AB0E70" w14:textId="77777777" w:rsidR="00CA2F96" w:rsidRPr="004A075D" w:rsidRDefault="00000000" w:rsidP="004A075D">
            <w:pPr>
              <w:autoSpaceDE w:val="0"/>
              <w:adjustRightInd w:val="0"/>
              <w:jc w:val="center"/>
              <w:rPr>
                <w:rFonts w:ascii="Garamond" w:hAnsi="Garamond"/>
                <w:i/>
                <w:iCs/>
              </w:rPr>
            </w:pPr>
            <w:proofErr w:type="gramStart"/>
            <w:r w:rsidRPr="004A075D">
              <w:rPr>
                <w:rFonts w:ascii="Garamond" w:hAnsi="Garamond"/>
                <w:i/>
                <w:iCs/>
              </w:rPr>
              <w:t>E’</w:t>
            </w:r>
            <w:proofErr w:type="gramEnd"/>
            <w:r w:rsidRPr="004A075D">
              <w:rPr>
                <w:rFonts w:ascii="Garamond" w:hAnsi="Garamond"/>
                <w:i/>
                <w:iCs/>
              </w:rPr>
              <w:t xml:space="preserve"> possibile selezionare più voci</w:t>
            </w:r>
          </w:p>
        </w:tc>
        <w:tc>
          <w:tcPr>
            <w:tcW w:w="3685" w:type="dxa"/>
            <w:gridSpan w:val="4"/>
            <w:tcBorders>
              <w:top w:val="single" w:sz="4" w:space="0" w:color="auto"/>
              <w:bottom w:val="single" w:sz="4" w:space="0" w:color="auto"/>
              <w:right w:val="single" w:sz="4" w:space="0" w:color="auto"/>
            </w:tcBorders>
            <w:vAlign w:val="center"/>
          </w:tcPr>
          <w:p w14:paraId="4D55B946"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Lezione frontale</w:t>
            </w:r>
          </w:p>
          <w:p w14:paraId="6CB1A36B"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Esercitazioni laboratorio</w:t>
            </w:r>
          </w:p>
          <w:p w14:paraId="75D73CC6"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Dialogo formativo</w:t>
            </w:r>
          </w:p>
          <w:p w14:paraId="5D437057" w14:textId="77777777" w:rsidR="00CA2F96" w:rsidRDefault="00000000">
            <w:pPr>
              <w:rPr>
                <w:rFonts w:ascii="Garamond" w:hAnsi="Garamond"/>
                <w:lang w:val="en-GB"/>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lang w:val="en-GB"/>
              </w:rPr>
              <w:t xml:space="preserve"> </w:t>
            </w:r>
            <w:r>
              <w:rPr>
                <w:rFonts w:ascii="Garamond" w:eastAsia="Garamond" w:hAnsi="Garamond" w:cs="Garamond"/>
              </w:rPr>
              <w:t>Brainstorming</w:t>
            </w:r>
          </w:p>
          <w:p w14:paraId="7F398F8B" w14:textId="77777777" w:rsidR="00CA2F96" w:rsidRDefault="00000000">
            <w:pPr>
              <w:rPr>
                <w:rFonts w:ascii="Garamond" w:eastAsia="Calibri" w:hAnsi="Garamond" w:cs="Calibri"/>
                <w:lang w:val="en-GB"/>
              </w:rPr>
            </w:pPr>
            <w:r>
              <w:rPr>
                <w:rFonts w:ascii="Garamond" w:hAnsi="Garamond"/>
              </w:rPr>
              <w:fldChar w:fldCharType="begin">
                <w:ffData>
                  <w:name w:val="Controllo2"/>
                  <w:enabled/>
                  <w:calcOnExit w:val="0"/>
                  <w:checkBox>
                    <w:size w:val="14"/>
                    <w:default w:val="0"/>
                    <w:checked w:val="0"/>
                  </w:checkBox>
                </w:ffData>
              </w:fldChar>
            </w:r>
            <w:r>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lang w:val="en-GB"/>
              </w:rPr>
              <w:t xml:space="preserve"> </w:t>
            </w:r>
            <w:r>
              <w:rPr>
                <w:rFonts w:ascii="Garamond" w:eastAsia="Calibri" w:hAnsi="Garamond" w:cs="Calibri"/>
                <w:lang w:val="en-GB"/>
              </w:rPr>
              <w:t>Project work</w:t>
            </w:r>
          </w:p>
        </w:tc>
        <w:tc>
          <w:tcPr>
            <w:tcW w:w="3772" w:type="dxa"/>
            <w:gridSpan w:val="2"/>
            <w:tcBorders>
              <w:top w:val="single" w:sz="4" w:space="0" w:color="auto"/>
              <w:left w:val="single" w:sz="4" w:space="0" w:color="auto"/>
              <w:bottom w:val="single" w:sz="4" w:space="0" w:color="auto"/>
            </w:tcBorders>
            <w:vAlign w:val="center"/>
          </w:tcPr>
          <w:p w14:paraId="5E44D4CF" w14:textId="77777777" w:rsidR="00CA2F96" w:rsidRDefault="00000000">
            <w:pPr>
              <w:rPr>
                <w:rFonts w:ascii="Garamond" w:eastAsia="Calibri" w:hAnsi="Garamond" w:cs="Calibri"/>
                <w:lang w:val="en-GB"/>
              </w:rPr>
            </w:pPr>
            <w:r>
              <w:rPr>
                <w:rFonts w:ascii="Garamond" w:hAnsi="Garamond"/>
              </w:rPr>
              <w:fldChar w:fldCharType="begin">
                <w:ffData>
                  <w:name w:val=""/>
                  <w:enabled/>
                  <w:calcOnExit w:val="0"/>
                  <w:checkBox>
                    <w:size w:val="14"/>
                    <w:default w:val="1"/>
                    <w:checked/>
                  </w:checkBox>
                </w:ffData>
              </w:fldChar>
            </w:r>
            <w:r>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lang w:val="en-GB"/>
              </w:rPr>
              <w:t xml:space="preserve"> e-learning (DIP – DDI – DAD)</w:t>
            </w:r>
          </w:p>
          <w:p w14:paraId="11A4F938"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Pair work</w:t>
            </w:r>
          </w:p>
          <w:p w14:paraId="00F9A207" w14:textId="77777777" w:rsidR="00CA2F96" w:rsidRDefault="00000000">
            <w:pPr>
              <w:rPr>
                <w:rFonts w:ascii="Garamond" w:eastAsia="Calibri" w:hAnsi="Garamond" w:cs="Calibri"/>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Simulatore di plancia</w:t>
            </w:r>
          </w:p>
          <w:p w14:paraId="03C9A15E"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Percorso autoapprendimento</w:t>
            </w:r>
          </w:p>
          <w:p w14:paraId="694036D0" w14:textId="77777777" w:rsidR="00CA2F96" w:rsidRDefault="00000000">
            <w:pPr>
              <w:rPr>
                <w:rFonts w:ascii="Garamond" w:hAnsi="Garamond"/>
                <w:i/>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CLIL</w:t>
            </w:r>
            <w:r>
              <w:rPr>
                <w:rFonts w:ascii="Garamond" w:hAnsi="Garamond"/>
                <w:lang w:val="en-US"/>
              </w:rPr>
              <w:t xml:space="preserve"> </w:t>
            </w:r>
          </w:p>
        </w:tc>
      </w:tr>
      <w:tr w:rsidR="00CA2F96" w14:paraId="6E21069C" w14:textId="77777777">
        <w:trPr>
          <w:trHeight w:val="795"/>
          <w:jc w:val="center"/>
        </w:trPr>
        <w:tc>
          <w:tcPr>
            <w:tcW w:w="2860" w:type="dxa"/>
            <w:vAlign w:val="center"/>
          </w:tcPr>
          <w:p w14:paraId="5C7FE7BF"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Mezzi, strumenti</w:t>
            </w:r>
          </w:p>
          <w:p w14:paraId="31EA7F80"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 xml:space="preserve">e sussidi </w:t>
            </w:r>
          </w:p>
          <w:p w14:paraId="0C2A27AC" w14:textId="77777777" w:rsidR="00CA2F96" w:rsidRPr="004A075D" w:rsidRDefault="00000000" w:rsidP="004A075D">
            <w:pPr>
              <w:autoSpaceDE w:val="0"/>
              <w:adjustRightInd w:val="0"/>
              <w:jc w:val="center"/>
              <w:rPr>
                <w:rFonts w:ascii="Garamond" w:hAnsi="Garamond"/>
                <w:i/>
                <w:iCs/>
              </w:rPr>
            </w:pPr>
            <w:proofErr w:type="gramStart"/>
            <w:r w:rsidRPr="004A075D">
              <w:rPr>
                <w:rFonts w:ascii="Garamond" w:hAnsi="Garamond"/>
                <w:i/>
                <w:iCs/>
              </w:rPr>
              <w:t>E’</w:t>
            </w:r>
            <w:proofErr w:type="gramEnd"/>
            <w:r w:rsidRPr="004A075D">
              <w:rPr>
                <w:rFonts w:ascii="Garamond" w:hAnsi="Garamond"/>
                <w:i/>
                <w:iCs/>
              </w:rPr>
              <w:t xml:space="preserve"> possibile selezionare più voci</w:t>
            </w:r>
          </w:p>
        </w:tc>
        <w:tc>
          <w:tcPr>
            <w:tcW w:w="3685" w:type="dxa"/>
            <w:gridSpan w:val="4"/>
            <w:tcBorders>
              <w:top w:val="single" w:sz="4" w:space="0" w:color="auto"/>
              <w:bottom w:val="single" w:sz="4" w:space="0" w:color="auto"/>
              <w:right w:val="single" w:sz="4" w:space="0" w:color="auto"/>
            </w:tcBorders>
            <w:vAlign w:val="center"/>
          </w:tcPr>
          <w:p w14:paraId="4840A09D"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Carte Nautiche</w:t>
            </w:r>
          </w:p>
          <w:p w14:paraId="725E8A8A"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Apparati multimediali</w:t>
            </w:r>
          </w:p>
          <w:p w14:paraId="2FF5B25D"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PC</w:t>
            </w:r>
          </w:p>
          <w:p w14:paraId="7FC878B7"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Software didattici</w:t>
            </w:r>
          </w:p>
          <w:p w14:paraId="48CC0A01" w14:textId="77777777" w:rsidR="00CA2F96" w:rsidRDefault="00000000">
            <w:pPr>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Dispense</w:t>
            </w:r>
          </w:p>
          <w:p w14:paraId="56A89636" w14:textId="77777777" w:rsidR="00CA2F96" w:rsidRDefault="00000000">
            <w:pPr>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Libro di testo</w:t>
            </w:r>
          </w:p>
        </w:tc>
        <w:tc>
          <w:tcPr>
            <w:tcW w:w="3772" w:type="dxa"/>
            <w:gridSpan w:val="2"/>
            <w:tcBorders>
              <w:top w:val="single" w:sz="4" w:space="0" w:color="auto"/>
              <w:left w:val="single" w:sz="4" w:space="0" w:color="auto"/>
              <w:bottom w:val="single" w:sz="4" w:space="0" w:color="auto"/>
            </w:tcBorders>
            <w:vAlign w:val="center"/>
          </w:tcPr>
          <w:p w14:paraId="1C978B42"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Pubblicazioni ed e-book</w:t>
            </w:r>
          </w:p>
          <w:p w14:paraId="7CC61D31" w14:textId="77777777" w:rsidR="00CA2F96" w:rsidRDefault="00000000">
            <w:pPr>
              <w:pStyle w:val="Standard"/>
              <w:spacing w:after="0" w:line="240" w:lineRule="auto"/>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songs (inglese)</w:t>
            </w:r>
          </w:p>
          <w:p w14:paraId="575AE62C" w14:textId="77777777" w:rsidR="00CA2F96" w:rsidRDefault="00000000">
            <w:pPr>
              <w:pStyle w:val="Standard"/>
              <w:spacing w:after="0" w:line="240" w:lineRule="auto"/>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film/video in lingua</w:t>
            </w:r>
          </w:p>
          <w:p w14:paraId="553D0C1C"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Cartografia </w:t>
            </w:r>
            <w:proofErr w:type="spellStart"/>
            <w:r>
              <w:rPr>
                <w:rFonts w:ascii="Garamond" w:hAnsi="Garamond"/>
              </w:rPr>
              <w:t>tradiz</w:t>
            </w:r>
            <w:proofErr w:type="spellEnd"/>
            <w:r>
              <w:rPr>
                <w:rFonts w:ascii="Garamond" w:hAnsi="Garamond"/>
              </w:rPr>
              <w:t>. e/o elettronica</w:t>
            </w:r>
          </w:p>
          <w:p w14:paraId="22067E1E"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hAnsi="Garamond"/>
                <w:b/>
                <w:bCs/>
              </w:rPr>
              <w:t>Altro (scrivere o cambiare i punti sopra indicati in base alle esigenze)</w:t>
            </w:r>
          </w:p>
        </w:tc>
      </w:tr>
      <w:tr w:rsidR="00CA2F96" w14:paraId="2CF9077A" w14:textId="77777777">
        <w:trPr>
          <w:trHeight w:val="625"/>
          <w:jc w:val="center"/>
        </w:trPr>
        <w:tc>
          <w:tcPr>
            <w:tcW w:w="10317" w:type="dxa"/>
            <w:gridSpan w:val="7"/>
            <w:shd w:val="clear" w:color="auto" w:fill="002060"/>
            <w:vAlign w:val="center"/>
          </w:tcPr>
          <w:p w14:paraId="040773FB" w14:textId="77777777" w:rsidR="00CA2F96" w:rsidRDefault="00000000">
            <w:pPr>
              <w:pStyle w:val="Titolo2"/>
              <w:jc w:val="center"/>
              <w:rPr>
                <w:rFonts w:ascii="Garamond" w:hAnsi="Garamond"/>
                <w:smallCaps/>
                <w:sz w:val="22"/>
                <w:szCs w:val="22"/>
              </w:rPr>
            </w:pPr>
            <w:r>
              <w:rPr>
                <w:rFonts w:ascii="Garamond" w:hAnsi="Garamond"/>
                <w:smallCaps/>
                <w:sz w:val="22"/>
                <w:szCs w:val="22"/>
              </w:rPr>
              <w:t>Verifiche E Criteri Di Valutazione</w:t>
            </w:r>
          </w:p>
        </w:tc>
      </w:tr>
      <w:tr w:rsidR="00CA2F96" w14:paraId="5D4424BD" w14:textId="77777777">
        <w:trPr>
          <w:trHeight w:val="1459"/>
          <w:jc w:val="center"/>
        </w:trPr>
        <w:tc>
          <w:tcPr>
            <w:tcW w:w="2860" w:type="dxa"/>
            <w:vAlign w:val="center"/>
          </w:tcPr>
          <w:p w14:paraId="68A09C00" w14:textId="77777777" w:rsidR="00CA2F96" w:rsidRDefault="00000000" w:rsidP="004A075D">
            <w:pPr>
              <w:pStyle w:val="Titolo2"/>
              <w:ind w:left="0" w:right="0"/>
              <w:jc w:val="center"/>
              <w:rPr>
                <w:rFonts w:ascii="Garamond" w:hAnsi="Garamond"/>
                <w:sz w:val="22"/>
                <w:szCs w:val="22"/>
              </w:rPr>
            </w:pPr>
            <w:r>
              <w:rPr>
                <w:rFonts w:ascii="Garamond" w:hAnsi="Garamond"/>
                <w:sz w:val="22"/>
                <w:szCs w:val="22"/>
              </w:rPr>
              <w:t xml:space="preserve">In </w:t>
            </w:r>
            <w:r w:rsidRPr="004A075D">
              <w:rPr>
                <w:rFonts w:ascii="Garamond" w:hAnsi="Garamond"/>
                <w:b/>
                <w:bCs/>
                <w:sz w:val="22"/>
                <w:szCs w:val="22"/>
              </w:rPr>
              <w:t>itinere</w:t>
            </w:r>
          </w:p>
        </w:tc>
        <w:tc>
          <w:tcPr>
            <w:tcW w:w="3674" w:type="dxa"/>
            <w:gridSpan w:val="4"/>
            <w:tcBorders>
              <w:bottom w:val="single" w:sz="4" w:space="0" w:color="auto"/>
              <w:right w:val="single" w:sz="4" w:space="0" w:color="auto"/>
            </w:tcBorders>
            <w:vAlign w:val="center"/>
          </w:tcPr>
          <w:p w14:paraId="748D8D2E" w14:textId="77777777" w:rsidR="00CA2F96" w:rsidRDefault="00000000">
            <w:pPr>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orale</w:t>
            </w:r>
          </w:p>
          <w:p w14:paraId="756E0E1A"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w:t>
            </w:r>
            <w:proofErr w:type="spellStart"/>
            <w:r>
              <w:rPr>
                <w:rFonts w:ascii="Garamond" w:hAnsi="Garamond"/>
              </w:rPr>
              <w:t>semistrutturata</w:t>
            </w:r>
            <w:proofErr w:type="spellEnd"/>
          </w:p>
          <w:p w14:paraId="1A1FE6F8"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in laboratorio</w:t>
            </w:r>
          </w:p>
          <w:p w14:paraId="54EC84BF"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relazione</w:t>
            </w:r>
          </w:p>
          <w:p w14:paraId="10AD6643"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griglie di osservazione</w:t>
            </w:r>
          </w:p>
          <w:p w14:paraId="6738C7C4"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comprensione del testo</w:t>
            </w:r>
          </w:p>
          <w:p w14:paraId="0854A996"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saggio breve</w:t>
            </w:r>
          </w:p>
          <w:p w14:paraId="32FA8AE0"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di simulazione</w:t>
            </w:r>
          </w:p>
          <w:p w14:paraId="50AE93BB"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soluzione di problemi</w:t>
            </w:r>
          </w:p>
          <w:p w14:paraId="54665D66"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elaborazioni grafiche</w:t>
            </w:r>
          </w:p>
        </w:tc>
        <w:tc>
          <w:tcPr>
            <w:tcW w:w="3783" w:type="dxa"/>
            <w:gridSpan w:val="2"/>
            <w:vMerge w:val="restart"/>
            <w:tcBorders>
              <w:left w:val="single" w:sz="4" w:space="0" w:color="auto"/>
              <w:bottom w:val="single" w:sz="4" w:space="0" w:color="auto"/>
            </w:tcBorders>
            <w:vAlign w:val="center"/>
          </w:tcPr>
          <w:p w14:paraId="761A048B" w14:textId="77777777" w:rsidR="00CA2F96" w:rsidRDefault="00000000">
            <w:pPr>
              <w:rPr>
                <w:rFonts w:ascii="Garamond" w:hAnsi="Garamond"/>
                <w:lang w:eastAsia="ar-SA"/>
              </w:rPr>
            </w:pPr>
            <w:r>
              <w:rPr>
                <w:rFonts w:ascii="Garamond" w:hAnsi="Garamond"/>
                <w:noProof/>
                <w:lang w:eastAsia="en-US"/>
              </w:rPr>
              <mc:AlternateContent>
                <mc:Choice Requires="wps">
                  <w:drawing>
                    <wp:anchor distT="0" distB="0" distL="114300" distR="114300" simplePos="0" relativeHeight="251662336" behindDoc="0" locked="0" layoutInCell="1" allowOverlap="1" wp14:anchorId="782C71C0" wp14:editId="5C14D041">
                      <wp:simplePos x="0" y="0"/>
                      <wp:positionH relativeFrom="column">
                        <wp:posOffset>337185</wp:posOffset>
                      </wp:positionH>
                      <wp:positionV relativeFrom="paragraph">
                        <wp:posOffset>37465</wp:posOffset>
                      </wp:positionV>
                      <wp:extent cx="1582420" cy="272415"/>
                      <wp:effectExtent l="0" t="0" r="0" b="0"/>
                      <wp:wrapNone/>
                      <wp:docPr id="154104062" name="Casella di testo 154104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72415"/>
                              </a:xfrm>
                              <a:prstGeom prst="rect">
                                <a:avLst/>
                              </a:prstGeom>
                              <a:solidFill>
                                <a:srgbClr val="FFFFFF"/>
                              </a:solidFill>
                              <a:ln w="9525">
                                <a:solidFill>
                                  <a:srgbClr val="000000"/>
                                </a:solidFill>
                                <a:miter lim="800000"/>
                              </a:ln>
                            </wps:spPr>
                            <wps:txbx>
                              <w:txbxContent>
                                <w:p w14:paraId="0316AEC1" w14:textId="77777777" w:rsidR="00CA2F96" w:rsidRDefault="00000000">
                                  <w:pPr>
                                    <w:rPr>
                                      <w:rFonts w:ascii="Garamond" w:hAnsi="Garamond"/>
                                    </w:rPr>
                                  </w:pPr>
                                  <w:r>
                                    <w:rPr>
                                      <w:rFonts w:ascii="Garamond" w:hAnsi="Garamond"/>
                                    </w:rPr>
                                    <w:t>Criteri di Valutazione</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w14:anchorId="782C71C0" id="Casella di testo 154104062" o:spid="_x0000_s1028" type="#_x0000_t202" style="position:absolute;margin-left:26.55pt;margin-top:2.95pt;width:124.6pt;height:21.4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">
                      <v:textbox style="mso-fit-shape-to-text:t">
                        <w:txbxContent>
                          <w:p w14:paraId="0316AEC1" w14:textId="77777777" w:rsidR="00CA2F96" w:rsidRDefault="00000000">
                            <w:pPr>
                              <w:rPr>
                                <w:rFonts w:ascii="Garamond" w:hAnsi="Garamond"/>
                              </w:rPr>
                            </w:pPr>
                            <w:r>
                              <w:rPr>
                                <w:rFonts w:ascii="Garamond" w:hAnsi="Garamond"/>
                              </w:rPr>
                              <w:t>Criteri di Valutazione</w:t>
                            </w:r>
                          </w:p>
                        </w:txbxContent>
                      </v:textbox>
                    </v:shape>
                  </w:pict>
                </mc:Fallback>
              </mc:AlternateContent>
            </w:r>
          </w:p>
          <w:p w14:paraId="5F2D3750" w14:textId="77777777" w:rsidR="00CA2F96" w:rsidRDefault="00CA2F96">
            <w:pPr>
              <w:rPr>
                <w:rFonts w:ascii="Garamond" w:hAnsi="Garamond"/>
                <w:lang w:eastAsia="ar-SA"/>
              </w:rPr>
            </w:pPr>
          </w:p>
          <w:p w14:paraId="64AFEAC7" w14:textId="77777777" w:rsidR="00CA2F96" w:rsidRDefault="00CA2F96">
            <w:pPr>
              <w:spacing w:line="0" w:lineRule="atLeast"/>
              <w:ind w:left="60"/>
              <w:rPr>
                <w:rFonts w:ascii="Garamond" w:hAnsi="Garamond"/>
                <w:lang w:eastAsia="ar-SA"/>
              </w:rPr>
            </w:pPr>
          </w:p>
          <w:p w14:paraId="4BCEB1A7" w14:textId="77777777" w:rsidR="00CA2F96" w:rsidRDefault="00000000">
            <w:pPr>
              <w:spacing w:line="0" w:lineRule="atLeast"/>
              <w:ind w:left="60"/>
              <w:jc w:val="both"/>
              <w:rPr>
                <w:rFonts w:ascii="Garamond" w:hAnsi="Garamond"/>
                <w:lang w:eastAsia="ar-SA"/>
              </w:rPr>
            </w:pPr>
            <w:r>
              <w:rPr>
                <w:rFonts w:ascii="Garamond" w:hAnsi="Garamond"/>
                <w:lang w:eastAsia="ar-SA"/>
              </w:rPr>
              <w:t>Per la valutazione delle varie prove di verifica si farà riferimento alle griglie di valutazione di dipartimento.</w:t>
            </w:r>
          </w:p>
          <w:p w14:paraId="538239F2" w14:textId="77777777" w:rsidR="00CA2F96" w:rsidRDefault="00CA2F96">
            <w:pPr>
              <w:spacing w:line="0" w:lineRule="atLeast"/>
              <w:ind w:left="60"/>
              <w:jc w:val="both"/>
              <w:rPr>
                <w:rFonts w:ascii="Garamond" w:hAnsi="Garamond"/>
                <w:lang w:eastAsia="ar-SA"/>
              </w:rPr>
            </w:pPr>
          </w:p>
          <w:p w14:paraId="45F5D06E" w14:textId="77777777" w:rsidR="00CA2F96" w:rsidRDefault="00000000">
            <w:pPr>
              <w:spacing w:line="0" w:lineRule="atLeast"/>
              <w:ind w:left="60"/>
              <w:jc w:val="both"/>
              <w:rPr>
                <w:rFonts w:ascii="Garamond" w:hAnsi="Garamond"/>
                <w:lang w:eastAsia="ar-SA"/>
              </w:rPr>
            </w:pPr>
            <w:r>
              <w:rPr>
                <w:rFonts w:ascii="Garamond" w:hAnsi="Garamond"/>
                <w:lang w:eastAsia="ar-SA"/>
              </w:rPr>
              <w:t>Nella valutazione finale dell’allievo si terrà</w:t>
            </w:r>
          </w:p>
          <w:p w14:paraId="0249EBCC" w14:textId="77777777" w:rsidR="00CA2F96" w:rsidRDefault="00000000">
            <w:pPr>
              <w:spacing w:line="0" w:lineRule="atLeast"/>
              <w:ind w:left="60"/>
              <w:jc w:val="both"/>
              <w:rPr>
                <w:rFonts w:ascii="Garamond" w:hAnsi="Garamond"/>
                <w:lang w:eastAsia="ar-SA"/>
              </w:rPr>
            </w:pPr>
            <w:r>
              <w:rPr>
                <w:rFonts w:ascii="Garamond" w:hAnsi="Garamond"/>
                <w:lang w:eastAsia="ar-SA"/>
              </w:rPr>
              <w:t>conto del profitto dell’impegno e dei progressi compiuti dal discente nella sua attività di apprendimento.</w:t>
            </w:r>
          </w:p>
          <w:p w14:paraId="68E7B0CC" w14:textId="77777777" w:rsidR="00CA2F96" w:rsidRDefault="00CA2F96">
            <w:pPr>
              <w:spacing w:line="0" w:lineRule="atLeast"/>
              <w:ind w:left="60"/>
              <w:jc w:val="both"/>
              <w:rPr>
                <w:rFonts w:ascii="Garamond" w:hAnsi="Garamond"/>
                <w:lang w:eastAsia="ar-SA"/>
              </w:rPr>
            </w:pPr>
          </w:p>
          <w:p w14:paraId="1B766B17" w14:textId="77777777" w:rsidR="00CA2F96" w:rsidRDefault="00000000">
            <w:pPr>
              <w:spacing w:line="0" w:lineRule="atLeast"/>
              <w:ind w:left="60"/>
              <w:jc w:val="both"/>
              <w:rPr>
                <w:rFonts w:ascii="Garamond" w:hAnsi="Garamond"/>
                <w:lang w:eastAsia="ar-SA"/>
              </w:rPr>
            </w:pPr>
            <w:r>
              <w:rPr>
                <w:rFonts w:ascii="Garamond" w:hAnsi="Garamond"/>
                <w:lang w:eastAsia="ar-SA"/>
              </w:rPr>
              <w:t>Per gli alunni BES e DSA la valutazione terrà conto di quanto stabilito nel PDP.</w:t>
            </w:r>
          </w:p>
          <w:p w14:paraId="28F707D4" w14:textId="77777777" w:rsidR="00CA2F96" w:rsidRDefault="00CA2F96">
            <w:pPr>
              <w:spacing w:line="0" w:lineRule="atLeast"/>
              <w:ind w:left="60"/>
              <w:jc w:val="both"/>
              <w:rPr>
                <w:rFonts w:ascii="Garamond" w:hAnsi="Garamond"/>
                <w:lang w:eastAsia="ar-SA"/>
              </w:rPr>
            </w:pPr>
          </w:p>
          <w:p w14:paraId="27F42BE1" w14:textId="77777777" w:rsidR="00CA2F96" w:rsidRDefault="00CA2F96">
            <w:pPr>
              <w:rPr>
                <w:rFonts w:ascii="Garamond" w:hAnsi="Garamond"/>
              </w:rPr>
            </w:pPr>
          </w:p>
        </w:tc>
      </w:tr>
      <w:tr w:rsidR="00CA2F96" w14:paraId="4B08D081" w14:textId="77777777">
        <w:trPr>
          <w:trHeight w:val="843"/>
          <w:jc w:val="center"/>
        </w:trPr>
        <w:tc>
          <w:tcPr>
            <w:tcW w:w="2860" w:type="dxa"/>
            <w:vAlign w:val="center"/>
          </w:tcPr>
          <w:p w14:paraId="1A4243E0"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Fine modulo</w:t>
            </w:r>
          </w:p>
        </w:tc>
        <w:tc>
          <w:tcPr>
            <w:tcW w:w="3674" w:type="dxa"/>
            <w:gridSpan w:val="4"/>
            <w:tcBorders>
              <w:top w:val="single" w:sz="4" w:space="0" w:color="auto"/>
              <w:bottom w:val="single" w:sz="4" w:space="0" w:color="auto"/>
              <w:right w:val="single" w:sz="4" w:space="0" w:color="auto"/>
            </w:tcBorders>
            <w:vAlign w:val="center"/>
          </w:tcPr>
          <w:p w14:paraId="7B329A59"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strutturata</w:t>
            </w:r>
          </w:p>
          <w:p w14:paraId="5F584E74" w14:textId="77777777" w:rsidR="00CA2F96" w:rsidRDefault="00000000">
            <w:pPr>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w:t>
            </w:r>
            <w:proofErr w:type="spellStart"/>
            <w:r>
              <w:rPr>
                <w:rFonts w:ascii="Garamond" w:hAnsi="Garamond"/>
              </w:rPr>
              <w:t>semistrutturata</w:t>
            </w:r>
            <w:proofErr w:type="spellEnd"/>
          </w:p>
          <w:p w14:paraId="59C69760"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in laboratorio</w:t>
            </w:r>
          </w:p>
          <w:p w14:paraId="32AA128C"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relazione</w:t>
            </w:r>
          </w:p>
          <w:p w14:paraId="41964213"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griglie di osservazione</w:t>
            </w:r>
          </w:p>
          <w:p w14:paraId="3C71BC1A"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comprensione del testo</w:t>
            </w:r>
          </w:p>
          <w:p w14:paraId="724A0C2E"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di simulazione</w:t>
            </w:r>
          </w:p>
          <w:p w14:paraId="1DC23FA4"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soluzione di problemi</w:t>
            </w:r>
          </w:p>
          <w:p w14:paraId="40104507"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elaborazioni grafiche</w:t>
            </w:r>
          </w:p>
        </w:tc>
        <w:tc>
          <w:tcPr>
            <w:tcW w:w="3783" w:type="dxa"/>
            <w:gridSpan w:val="2"/>
            <w:vMerge/>
            <w:tcBorders>
              <w:top w:val="single" w:sz="4" w:space="0" w:color="auto"/>
              <w:left w:val="single" w:sz="4" w:space="0" w:color="auto"/>
              <w:bottom w:val="single" w:sz="4" w:space="0" w:color="auto"/>
            </w:tcBorders>
            <w:vAlign w:val="center"/>
          </w:tcPr>
          <w:p w14:paraId="4B34FE33" w14:textId="77777777" w:rsidR="00CA2F96" w:rsidRDefault="00CA2F96">
            <w:pPr>
              <w:rPr>
                <w:rFonts w:ascii="Garamond" w:hAnsi="Garamond"/>
              </w:rPr>
            </w:pPr>
          </w:p>
        </w:tc>
      </w:tr>
      <w:tr w:rsidR="00CA2F96" w14:paraId="2606BB38" w14:textId="77777777">
        <w:trPr>
          <w:trHeight w:val="416"/>
          <w:jc w:val="center"/>
        </w:trPr>
        <w:tc>
          <w:tcPr>
            <w:tcW w:w="2860" w:type="dxa"/>
            <w:vAlign w:val="center"/>
          </w:tcPr>
          <w:p w14:paraId="2C33C6DF"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Livelli minimi per le verifiche</w:t>
            </w:r>
          </w:p>
        </w:tc>
        <w:tc>
          <w:tcPr>
            <w:tcW w:w="7457" w:type="dxa"/>
            <w:gridSpan w:val="6"/>
            <w:tcBorders>
              <w:top w:val="single" w:sz="4" w:space="0" w:color="auto"/>
              <w:bottom w:val="single" w:sz="4" w:space="0" w:color="auto"/>
            </w:tcBorders>
            <w:vAlign w:val="center"/>
          </w:tcPr>
          <w:p w14:paraId="596122F7" w14:textId="77777777" w:rsidR="00CA2F96" w:rsidRDefault="00000000">
            <w:pPr>
              <w:jc w:val="both"/>
              <w:rPr>
                <w:rFonts w:ascii="Garamond" w:hAnsi="Garamond"/>
                <w:lang w:eastAsia="ar-SA"/>
              </w:rPr>
            </w:pPr>
            <w:r>
              <w:rPr>
                <w:rFonts w:ascii="Garamond" w:hAnsi="Garamond"/>
                <w:lang w:eastAsia="ar-SA"/>
              </w:rPr>
              <w:t xml:space="preserve">Basilare consapevolezza delle conoscenze ed iniziale maturazione delle abilità correlate. </w:t>
            </w:r>
          </w:p>
          <w:p w14:paraId="7E874248" w14:textId="77777777" w:rsidR="00CA2F96" w:rsidRDefault="00000000">
            <w:pPr>
              <w:jc w:val="both"/>
              <w:rPr>
                <w:rFonts w:ascii="Garamond" w:hAnsi="Garamond"/>
                <w:lang w:eastAsia="ar-SA"/>
              </w:rPr>
            </w:pPr>
            <w:r>
              <w:rPr>
                <w:rFonts w:ascii="Garamond" w:hAnsi="Garamond"/>
                <w:lang w:eastAsia="ar-SA"/>
              </w:rPr>
              <w:t>Le verifiche verranno effettuate nel momento in cui saranno stati trattati tutti gli argomenti relativi ai contenuti minimi disciplinari.</w:t>
            </w:r>
          </w:p>
        </w:tc>
      </w:tr>
      <w:tr w:rsidR="00CA2F96" w14:paraId="6173228C" w14:textId="77777777">
        <w:trPr>
          <w:trHeight w:val="314"/>
          <w:jc w:val="center"/>
        </w:trPr>
        <w:tc>
          <w:tcPr>
            <w:tcW w:w="2860" w:type="dxa"/>
            <w:vAlign w:val="center"/>
          </w:tcPr>
          <w:p w14:paraId="6B491EF2"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Azioni di recupero ed approfondimento</w:t>
            </w:r>
          </w:p>
        </w:tc>
        <w:tc>
          <w:tcPr>
            <w:tcW w:w="7457" w:type="dxa"/>
            <w:gridSpan w:val="6"/>
            <w:vAlign w:val="center"/>
          </w:tcPr>
          <w:p w14:paraId="6F350E51" w14:textId="77777777" w:rsidR="00CA2F96" w:rsidRDefault="00000000">
            <w:pPr>
              <w:jc w:val="both"/>
              <w:rPr>
                <w:rFonts w:ascii="Garamond" w:hAnsi="Garamond" w:cs="Helvetica-Narrow"/>
              </w:rPr>
            </w:pPr>
            <w:r>
              <w:rPr>
                <w:rFonts w:ascii="Garamond" w:hAnsi="Garamond"/>
                <w:lang w:eastAsia="ar-SA"/>
              </w:rPr>
              <w:t>Dopo aver effettuato verifiche in itinere e di fine modulo, si avvieranno attività di recupero e/o di approfondimento e, in alternativa, agli allievi con un livello di apprendimento insufficiente, si consiglierà la frequenza di Sportelli Pomeridiani e/o IDEI.</w:t>
            </w:r>
          </w:p>
        </w:tc>
      </w:tr>
    </w:tbl>
    <w:p w14:paraId="19014F12" w14:textId="77777777" w:rsidR="00CA2F96" w:rsidRDefault="00CA2F96">
      <w:pPr>
        <w:jc w:val="center"/>
      </w:pPr>
    </w:p>
    <w:p w14:paraId="624322D4" w14:textId="77777777" w:rsidR="00CA2F96" w:rsidRDefault="00CA2F96"/>
    <w:p w14:paraId="449C0F2F" w14:textId="77777777" w:rsidR="00CA2F96" w:rsidRDefault="00CA2F96"/>
    <w:p w14:paraId="31FF54B1" w14:textId="77777777" w:rsidR="00CA2F96" w:rsidRDefault="00CA2F96">
      <w:pPr>
        <w:tabs>
          <w:tab w:val="left" w:pos="2700"/>
        </w:tabs>
      </w:pPr>
    </w:p>
    <w:p w14:paraId="2B60E33E" w14:textId="77777777" w:rsidR="00CA2F96" w:rsidRDefault="00000000">
      <w:pPr>
        <w:tabs>
          <w:tab w:val="left" w:pos="2813"/>
        </w:tabs>
        <w:spacing w:before="54"/>
        <w:ind w:left="284" w:hanging="284"/>
      </w:pPr>
      <w:r>
        <w:br w:type="page"/>
      </w:r>
    </w:p>
    <w:p w14:paraId="2CE54A74" w14:textId="4B387DBD" w:rsidR="00CA2F96" w:rsidRPr="00324CF5" w:rsidRDefault="00000000">
      <w:pPr>
        <w:tabs>
          <w:tab w:val="left" w:pos="2813"/>
        </w:tabs>
        <w:spacing w:before="54"/>
        <w:ind w:left="284" w:hanging="284"/>
        <w:rPr>
          <w:rFonts w:ascii="Garamond" w:eastAsia="Garamond" w:hAnsi="Garamond" w:cs="Garamond"/>
          <w:b/>
          <w:sz w:val="26"/>
          <w:szCs w:val="26"/>
        </w:rPr>
      </w:pPr>
      <w:r>
        <w:rPr>
          <w:rFonts w:ascii="Garamond" w:eastAsia="Garamond" w:hAnsi="Garamond" w:cs="Garamond"/>
          <w:b/>
          <w:sz w:val="32"/>
          <w:szCs w:val="32"/>
        </w:rPr>
        <w:lastRenderedPageBreak/>
        <w:t xml:space="preserve">    </w:t>
      </w:r>
      <w:r w:rsidRPr="00324CF5">
        <w:rPr>
          <w:rFonts w:ascii="Garamond" w:eastAsia="Garamond" w:hAnsi="Garamond" w:cs="Garamond"/>
          <w:b/>
          <w:sz w:val="26"/>
          <w:szCs w:val="26"/>
        </w:rPr>
        <w:t xml:space="preserve">MODULO N. </w:t>
      </w:r>
      <w:proofErr w:type="gramStart"/>
      <w:r w:rsidRPr="00324CF5">
        <w:rPr>
          <w:rFonts w:ascii="Garamond" w:eastAsia="Garamond" w:hAnsi="Garamond" w:cs="Garamond"/>
          <w:b/>
          <w:sz w:val="26"/>
          <w:szCs w:val="26"/>
        </w:rPr>
        <w:t xml:space="preserve">4:   </w:t>
      </w:r>
      <w:proofErr w:type="gramEnd"/>
      <w:r w:rsidRPr="00324CF5">
        <w:rPr>
          <w:rFonts w:ascii="Garamond" w:eastAsia="Garamond" w:hAnsi="Garamond" w:cs="Garamond"/>
          <w:b/>
          <w:sz w:val="26"/>
          <w:szCs w:val="26"/>
        </w:rPr>
        <w:t xml:space="preserve">  Radio </w:t>
      </w:r>
      <w:proofErr w:type="spellStart"/>
      <w:r w:rsidRPr="00324CF5">
        <w:rPr>
          <w:rFonts w:ascii="Garamond" w:eastAsia="Garamond" w:hAnsi="Garamond" w:cs="Garamond"/>
          <w:b/>
          <w:sz w:val="26"/>
          <w:szCs w:val="26"/>
        </w:rPr>
        <w:t>Communication</w:t>
      </w:r>
      <w:proofErr w:type="spellEnd"/>
      <w:r w:rsidRPr="00324CF5">
        <w:rPr>
          <w:rFonts w:ascii="Garamond" w:eastAsia="Garamond" w:hAnsi="Garamond" w:cs="Garamond"/>
          <w:b/>
          <w:sz w:val="26"/>
          <w:szCs w:val="26"/>
        </w:rPr>
        <w:t xml:space="preserve">.       </w:t>
      </w:r>
    </w:p>
    <w:p w14:paraId="73660DDE" w14:textId="18F6C4CA" w:rsidR="00CA2F96" w:rsidRPr="00324CF5" w:rsidRDefault="00000000">
      <w:pPr>
        <w:tabs>
          <w:tab w:val="left" w:pos="2813"/>
        </w:tabs>
        <w:spacing w:before="54"/>
        <w:ind w:left="284" w:hanging="284"/>
        <w:rPr>
          <w:rFonts w:ascii="Garamond" w:eastAsia="Garamond" w:hAnsi="Garamond" w:cs="Garamond"/>
          <w:sz w:val="24"/>
          <w:szCs w:val="24"/>
        </w:rPr>
      </w:pPr>
      <w:r>
        <w:rPr>
          <w:rFonts w:ascii="Garamond" w:eastAsia="Garamond" w:hAnsi="Garamond" w:cs="Garamond"/>
          <w:sz w:val="26"/>
          <w:szCs w:val="26"/>
        </w:rPr>
        <w:t xml:space="preserve">    </w:t>
      </w:r>
      <w:r w:rsidRPr="00324CF5">
        <w:rPr>
          <w:rFonts w:ascii="Garamond" w:eastAsia="Garamond" w:hAnsi="Garamond" w:cs="Garamond"/>
          <w:sz w:val="24"/>
          <w:szCs w:val="24"/>
        </w:rPr>
        <w:t>Funzione: Meccanica navale a livello operativo /Controllo elettrico, elettronico e meccanico</w:t>
      </w:r>
    </w:p>
    <w:p w14:paraId="2D2EF3A9" w14:textId="0F1658E8" w:rsidR="00CA2F96" w:rsidRPr="00324CF5" w:rsidRDefault="00000000">
      <w:pPr>
        <w:tabs>
          <w:tab w:val="left" w:pos="2813"/>
        </w:tabs>
        <w:spacing w:before="54"/>
        <w:ind w:left="284" w:hanging="284"/>
        <w:rPr>
          <w:rFonts w:ascii="Garamond" w:eastAsia="Garamond" w:hAnsi="Garamond" w:cs="Garamond"/>
          <w:sz w:val="24"/>
          <w:szCs w:val="24"/>
        </w:rPr>
      </w:pPr>
      <w:r w:rsidRPr="00324CF5">
        <w:rPr>
          <w:rFonts w:ascii="Garamond" w:eastAsia="Garamond" w:hAnsi="Garamond" w:cs="Garamond"/>
          <w:sz w:val="24"/>
          <w:szCs w:val="24"/>
        </w:rPr>
        <w:tab/>
        <w:t>(control engineering) a livello operativo</w:t>
      </w:r>
    </w:p>
    <w:tbl>
      <w:tblPr>
        <w:tblStyle w:val="Style22"/>
        <w:tblW w:w="10155" w:type="dxa"/>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0"/>
        <w:gridCol w:w="7455"/>
      </w:tblGrid>
      <w:tr w:rsidR="00CA2F96" w14:paraId="054F2FB4" w14:textId="77777777">
        <w:trPr>
          <w:trHeight w:val="227"/>
        </w:trPr>
        <w:tc>
          <w:tcPr>
            <w:tcW w:w="10155" w:type="dxa"/>
            <w:gridSpan w:val="2"/>
            <w:tcBorders>
              <w:left w:val="single" w:sz="4" w:space="0" w:color="000000"/>
              <w:right w:val="single" w:sz="4" w:space="0" w:color="000000"/>
            </w:tcBorders>
            <w:shd w:val="clear" w:color="auto" w:fill="DAEEF3"/>
            <w:vAlign w:val="center"/>
          </w:tcPr>
          <w:p w14:paraId="13646DC8" w14:textId="77777777" w:rsidR="00CA2F96" w:rsidRDefault="00000000">
            <w:pPr>
              <w:jc w:val="center"/>
              <w:rPr>
                <w:rFonts w:ascii="Garamond" w:eastAsia="Garamond" w:hAnsi="Garamond" w:cs="Garamond"/>
                <w:b/>
                <w:color w:val="000000"/>
                <w:sz w:val="28"/>
                <w:szCs w:val="28"/>
              </w:rPr>
            </w:pPr>
            <w:r>
              <w:rPr>
                <w:rFonts w:ascii="Garamond" w:eastAsia="Garamond" w:hAnsi="Garamond" w:cs="Garamond"/>
                <w:b/>
                <w:color w:val="000000"/>
                <w:sz w:val="28"/>
                <w:szCs w:val="28"/>
              </w:rPr>
              <w:t xml:space="preserve">Competenze STCW </w:t>
            </w:r>
          </w:p>
          <w:p w14:paraId="0ED44F53" w14:textId="77777777" w:rsidR="00CA2F96" w:rsidRPr="00324CF5" w:rsidRDefault="00000000">
            <w:pPr>
              <w:widowControl/>
              <w:ind w:left="113"/>
              <w:jc w:val="both"/>
              <w:rPr>
                <w:rFonts w:ascii="Garamond" w:eastAsia="Calibri" w:hAnsi="Garamond" w:cs="Calibri"/>
                <w:b/>
                <w:color w:val="000000"/>
                <w:sz w:val="24"/>
                <w:szCs w:val="24"/>
              </w:rPr>
            </w:pPr>
            <w:bookmarkStart w:id="4" w:name="_1fob9te" w:colFirst="0" w:colLast="0"/>
            <w:bookmarkEnd w:id="4"/>
            <w:r w:rsidRPr="00324CF5">
              <w:rPr>
                <w:rFonts w:ascii="Garamond" w:eastAsia="Calibri" w:hAnsi="Garamond" w:cs="Calibri"/>
                <w:b/>
                <w:color w:val="000000"/>
                <w:sz w:val="24"/>
                <w:szCs w:val="24"/>
              </w:rPr>
              <w:t xml:space="preserve">II – Regola A-III/1 - Usa la lingua in forma scritta e parlata </w:t>
            </w:r>
          </w:p>
          <w:p w14:paraId="01F3E970" w14:textId="77777777" w:rsidR="00CA2F96" w:rsidRDefault="00000000">
            <w:pPr>
              <w:widowControl/>
              <w:ind w:left="113"/>
              <w:jc w:val="both"/>
              <w:rPr>
                <w:rFonts w:ascii="Times New Roman" w:eastAsia="Times New Roman" w:hAnsi="Times New Roman" w:cs="Times New Roman"/>
                <w:b/>
                <w:color w:val="000000"/>
                <w:sz w:val="24"/>
                <w:szCs w:val="24"/>
              </w:rPr>
            </w:pPr>
            <w:bookmarkStart w:id="5" w:name="_3znysh7" w:colFirst="0" w:colLast="0"/>
            <w:bookmarkEnd w:id="5"/>
            <w:r w:rsidRPr="00324CF5">
              <w:rPr>
                <w:rFonts w:ascii="Garamond" w:eastAsia="Calibri" w:hAnsi="Garamond" w:cs="Calibri"/>
                <w:b/>
                <w:color w:val="000000"/>
                <w:sz w:val="24"/>
                <w:szCs w:val="24"/>
              </w:rPr>
              <w:t>VI – Regola A-III/6 - Utilizzo della lingua inglese, scritta e orale</w:t>
            </w:r>
            <w:r>
              <w:rPr>
                <w:rFonts w:ascii="Calibri" w:eastAsia="Calibri" w:hAnsi="Calibri" w:cs="Calibri"/>
                <w:b/>
                <w:color w:val="000000"/>
                <w:sz w:val="24"/>
                <w:szCs w:val="24"/>
              </w:rPr>
              <w:t xml:space="preserve"> </w:t>
            </w:r>
          </w:p>
        </w:tc>
      </w:tr>
      <w:tr w:rsidR="00CA2F96" w14:paraId="6CA40A3B" w14:textId="77777777">
        <w:trPr>
          <w:trHeight w:val="1701"/>
        </w:trPr>
        <w:tc>
          <w:tcPr>
            <w:tcW w:w="10155" w:type="dxa"/>
            <w:gridSpan w:val="2"/>
            <w:tcBorders>
              <w:left w:val="single" w:sz="4" w:space="0" w:color="000000"/>
              <w:right w:val="single" w:sz="4" w:space="0" w:color="000000"/>
            </w:tcBorders>
            <w:shd w:val="clear" w:color="auto" w:fill="DAEEF3"/>
          </w:tcPr>
          <w:p w14:paraId="49E5C0D8" w14:textId="77777777" w:rsidR="00CA2F96" w:rsidRDefault="00000000">
            <w:pPr>
              <w:spacing w:before="54"/>
              <w:ind w:left="187" w:right="265"/>
              <w:jc w:val="center"/>
              <w:rPr>
                <w:rFonts w:ascii="Garamond" w:eastAsia="Garamond" w:hAnsi="Garamond" w:cs="Garamond"/>
                <w:b/>
                <w:color w:val="000000"/>
                <w:sz w:val="28"/>
                <w:szCs w:val="28"/>
              </w:rPr>
            </w:pPr>
            <w:r>
              <w:rPr>
                <w:rFonts w:ascii="Garamond" w:eastAsia="Garamond" w:hAnsi="Garamond" w:cs="Garamond"/>
                <w:b/>
                <w:color w:val="000000"/>
                <w:sz w:val="28"/>
                <w:szCs w:val="28"/>
              </w:rPr>
              <w:t>Competenze LL GG</w:t>
            </w:r>
          </w:p>
          <w:p w14:paraId="0E23EEA3" w14:textId="77777777" w:rsidR="00CA2F96" w:rsidRPr="00324CF5" w:rsidRDefault="00000000">
            <w:pPr>
              <w:numPr>
                <w:ilvl w:val="0"/>
                <w:numId w:val="15"/>
              </w:numPr>
              <w:tabs>
                <w:tab w:val="left" w:pos="405"/>
                <w:tab w:val="left" w:pos="406"/>
              </w:tabs>
              <w:ind w:left="357" w:hanging="357"/>
              <w:rPr>
                <w:rFonts w:ascii="Garamond" w:hAnsi="Garamond"/>
                <w:color w:val="000000"/>
                <w:sz w:val="24"/>
                <w:szCs w:val="24"/>
              </w:rPr>
            </w:pPr>
            <w:r w:rsidRPr="00324CF5">
              <w:rPr>
                <w:rFonts w:ascii="Garamond" w:eastAsia="Times New Roman" w:hAnsi="Garamond" w:cs="Times New Roman"/>
                <w:color w:val="000000"/>
                <w:sz w:val="24"/>
                <w:szCs w:val="24"/>
              </w:rPr>
              <w:t>Interagire con i sistemi di assistenza, sorveglianza e monitoraggio del traffico e relative comunicazioni nei vari tipi di trasporto</w:t>
            </w:r>
          </w:p>
          <w:p w14:paraId="1386950C" w14:textId="77777777" w:rsidR="00CA2F96" w:rsidRPr="00324CF5" w:rsidRDefault="00000000">
            <w:pPr>
              <w:numPr>
                <w:ilvl w:val="0"/>
                <w:numId w:val="15"/>
              </w:numPr>
              <w:tabs>
                <w:tab w:val="left" w:pos="405"/>
                <w:tab w:val="left" w:pos="406"/>
              </w:tabs>
              <w:ind w:left="357" w:hanging="357"/>
              <w:rPr>
                <w:rFonts w:ascii="Garamond" w:hAnsi="Garamond"/>
                <w:color w:val="000000"/>
                <w:sz w:val="24"/>
                <w:szCs w:val="24"/>
              </w:rPr>
            </w:pPr>
            <w:r w:rsidRPr="00324CF5">
              <w:rPr>
                <w:rFonts w:ascii="Garamond" w:eastAsia="Times New Roman" w:hAnsi="Garamond" w:cs="Times New Roman"/>
                <w:color w:val="000000"/>
                <w:sz w:val="24"/>
                <w:szCs w:val="24"/>
              </w:rPr>
              <w:t>Padroneggiare la lingua inglese per scopi comunicativi e utilizzare i linguaggi settoriali relativi ai percorsi di studio, per interagire in diversi ambiti e contesti professionali, al livello B1+ del quadro comune europeo di riferimento per le lingue (QCER)</w:t>
            </w:r>
          </w:p>
          <w:p w14:paraId="2D1098D2" w14:textId="77777777" w:rsidR="00CA2F96" w:rsidRPr="00324CF5" w:rsidRDefault="00000000">
            <w:pPr>
              <w:numPr>
                <w:ilvl w:val="0"/>
                <w:numId w:val="15"/>
              </w:numPr>
              <w:tabs>
                <w:tab w:val="left" w:pos="405"/>
                <w:tab w:val="left" w:pos="406"/>
              </w:tabs>
              <w:ind w:left="357" w:hanging="357"/>
              <w:rPr>
                <w:rFonts w:ascii="Garamond" w:hAnsi="Garamond"/>
                <w:color w:val="000000"/>
                <w:sz w:val="24"/>
                <w:szCs w:val="24"/>
              </w:rPr>
            </w:pPr>
            <w:r w:rsidRPr="00324CF5">
              <w:rPr>
                <w:rFonts w:ascii="Garamond" w:eastAsia="Times New Roman" w:hAnsi="Garamond" w:cs="Times New Roman"/>
                <w:color w:val="000000"/>
                <w:sz w:val="24"/>
                <w:szCs w:val="24"/>
              </w:rPr>
              <w:t>Utilizzare e produrre strumenti di comunicazione visiva e multimediale anche con riferimento alle strategie espressive e agli strumenti tecnici della comunicazione in rete</w:t>
            </w:r>
          </w:p>
          <w:p w14:paraId="70C37140" w14:textId="77777777" w:rsidR="00CA2F96" w:rsidRPr="00324CF5" w:rsidRDefault="00000000">
            <w:pPr>
              <w:numPr>
                <w:ilvl w:val="0"/>
                <w:numId w:val="15"/>
              </w:numPr>
              <w:tabs>
                <w:tab w:val="left" w:pos="405"/>
                <w:tab w:val="left" w:pos="406"/>
              </w:tabs>
              <w:ind w:left="357" w:hanging="357"/>
              <w:rPr>
                <w:rFonts w:ascii="Garamond" w:hAnsi="Garamond"/>
                <w:color w:val="000000"/>
                <w:sz w:val="24"/>
                <w:szCs w:val="24"/>
              </w:rPr>
            </w:pPr>
            <w:r w:rsidRPr="00324CF5">
              <w:rPr>
                <w:rFonts w:ascii="Garamond" w:eastAsia="Times New Roman" w:hAnsi="Garamond" w:cs="Times New Roman"/>
                <w:color w:val="000000"/>
                <w:sz w:val="24"/>
                <w:szCs w:val="24"/>
              </w:rPr>
              <w:t>Redigere relazioni tecniche documentare le attività individuali e di gruppo relative a situazioni professionali</w:t>
            </w:r>
          </w:p>
          <w:p w14:paraId="14DC9099" w14:textId="77777777" w:rsidR="00CA2F96" w:rsidRDefault="00000000">
            <w:pPr>
              <w:numPr>
                <w:ilvl w:val="0"/>
                <w:numId w:val="15"/>
              </w:numPr>
              <w:tabs>
                <w:tab w:val="left" w:pos="405"/>
                <w:tab w:val="left" w:pos="406"/>
              </w:tabs>
              <w:ind w:left="357" w:hanging="357"/>
              <w:rPr>
                <w:color w:val="000000"/>
                <w:sz w:val="24"/>
                <w:szCs w:val="24"/>
              </w:rPr>
            </w:pPr>
            <w:r w:rsidRPr="00324CF5">
              <w:rPr>
                <w:rFonts w:ascii="Garamond" w:eastAsia="Times New Roman" w:hAnsi="Garamond" w:cs="Times New Roman"/>
                <w:color w:val="000000"/>
                <w:sz w:val="24"/>
                <w:szCs w:val="24"/>
              </w:rPr>
              <w:t>Individuare utilizzare gli strumenti di comunicazione di team working più appropriati per intervenire nei contesti organizzativi e professionali di riferimento</w:t>
            </w:r>
          </w:p>
        </w:tc>
      </w:tr>
      <w:tr w:rsidR="00CA2F96" w14:paraId="4140ACD7" w14:textId="77777777">
        <w:trPr>
          <w:trHeight w:val="567"/>
        </w:trPr>
        <w:tc>
          <w:tcPr>
            <w:tcW w:w="10155" w:type="dxa"/>
            <w:gridSpan w:val="2"/>
            <w:tcBorders>
              <w:left w:val="single" w:sz="4" w:space="0" w:color="000000"/>
              <w:right w:val="single" w:sz="4" w:space="0" w:color="000000"/>
            </w:tcBorders>
            <w:shd w:val="clear" w:color="auto" w:fill="DAEEF3"/>
          </w:tcPr>
          <w:p w14:paraId="6C2972AA" w14:textId="77777777" w:rsidR="00CA2F96" w:rsidRDefault="00000000">
            <w:pPr>
              <w:spacing w:before="54"/>
              <w:ind w:left="4193" w:hanging="4080"/>
              <w:jc w:val="center"/>
              <w:rPr>
                <w:rFonts w:ascii="Garamond" w:eastAsia="Garamond" w:hAnsi="Garamond" w:cs="Garamond"/>
                <w:b/>
                <w:color w:val="000000"/>
                <w:sz w:val="28"/>
                <w:szCs w:val="28"/>
              </w:rPr>
            </w:pPr>
            <w:r>
              <w:rPr>
                <w:rFonts w:ascii="Garamond" w:eastAsia="Garamond" w:hAnsi="Garamond" w:cs="Garamond"/>
                <w:b/>
                <w:color w:val="000000"/>
                <w:sz w:val="28"/>
                <w:szCs w:val="28"/>
              </w:rPr>
              <w:t>Percorso formativo di Allievo Ufficiale di Macchina</w:t>
            </w:r>
          </w:p>
          <w:p w14:paraId="0D20E011" w14:textId="77777777" w:rsidR="00CA2F96" w:rsidRDefault="00000000">
            <w:pPr>
              <w:spacing w:before="54"/>
              <w:ind w:left="4193" w:hanging="4080"/>
              <w:jc w:val="center"/>
              <w:rPr>
                <w:rFonts w:ascii="Garamond" w:eastAsia="Garamond" w:hAnsi="Garamond" w:cs="Garamond"/>
                <w:color w:val="000000"/>
                <w:sz w:val="26"/>
                <w:szCs w:val="26"/>
              </w:rPr>
            </w:pPr>
            <w:r w:rsidRPr="00A021E4">
              <w:rPr>
                <w:rFonts w:ascii="Garamond" w:eastAsia="Garamond" w:hAnsi="Garamond" w:cs="Garamond"/>
                <w:color w:val="000000"/>
                <w:sz w:val="24"/>
                <w:szCs w:val="24"/>
              </w:rPr>
              <w:t>Lingua inglese</w:t>
            </w:r>
          </w:p>
        </w:tc>
      </w:tr>
      <w:tr w:rsidR="00CA2F96" w14:paraId="4846F58C" w14:textId="77777777">
        <w:trPr>
          <w:trHeight w:val="567"/>
        </w:trPr>
        <w:tc>
          <w:tcPr>
            <w:tcW w:w="10155" w:type="dxa"/>
            <w:gridSpan w:val="2"/>
            <w:tcBorders>
              <w:left w:val="single" w:sz="4" w:space="0" w:color="000000"/>
              <w:right w:val="single" w:sz="4" w:space="0" w:color="000000"/>
            </w:tcBorders>
            <w:shd w:val="clear" w:color="auto" w:fill="DAEEF3"/>
          </w:tcPr>
          <w:p w14:paraId="69338494" w14:textId="77777777" w:rsidR="00CA2F96" w:rsidRDefault="00000000">
            <w:pPr>
              <w:spacing w:before="54"/>
              <w:ind w:left="4193" w:hanging="4080"/>
              <w:jc w:val="center"/>
              <w:rPr>
                <w:rFonts w:ascii="Garamond" w:eastAsia="Garamond" w:hAnsi="Garamond" w:cs="Garamond"/>
                <w:b/>
                <w:color w:val="000000"/>
                <w:sz w:val="28"/>
                <w:szCs w:val="28"/>
              </w:rPr>
            </w:pPr>
            <w:r>
              <w:rPr>
                <w:rFonts w:ascii="Garamond" w:eastAsia="Garamond" w:hAnsi="Garamond" w:cs="Garamond"/>
                <w:b/>
                <w:color w:val="000000"/>
                <w:sz w:val="28"/>
                <w:szCs w:val="28"/>
              </w:rPr>
              <w:t>Percorso formativo di Allievo Ufficiale Elettrotecnico</w:t>
            </w:r>
          </w:p>
          <w:p w14:paraId="7871FEC0" w14:textId="77777777" w:rsidR="00CA2F96" w:rsidRDefault="00000000">
            <w:pPr>
              <w:spacing w:before="54"/>
              <w:ind w:left="4193" w:hanging="4080"/>
              <w:jc w:val="center"/>
              <w:rPr>
                <w:rFonts w:ascii="Garamond" w:eastAsia="Garamond" w:hAnsi="Garamond" w:cs="Garamond"/>
                <w:b/>
                <w:color w:val="000000"/>
                <w:sz w:val="28"/>
                <w:szCs w:val="28"/>
              </w:rPr>
            </w:pPr>
            <w:r w:rsidRPr="00A021E4">
              <w:rPr>
                <w:rFonts w:ascii="Garamond" w:eastAsia="Garamond" w:hAnsi="Garamond" w:cs="Garamond"/>
                <w:color w:val="000000"/>
                <w:sz w:val="24"/>
                <w:szCs w:val="24"/>
              </w:rPr>
              <w:t>Lingua inglese</w:t>
            </w:r>
          </w:p>
        </w:tc>
      </w:tr>
      <w:tr w:rsidR="00CA2F96" w:rsidRPr="001335AC" w14:paraId="52C8B1A5" w14:textId="77777777">
        <w:trPr>
          <w:trHeight w:val="624"/>
        </w:trPr>
        <w:tc>
          <w:tcPr>
            <w:tcW w:w="2700" w:type="dxa"/>
            <w:tcBorders>
              <w:left w:val="single" w:sz="4" w:space="0" w:color="000000"/>
              <w:bottom w:val="single" w:sz="6" w:space="0" w:color="000000"/>
              <w:right w:val="single" w:sz="4" w:space="0" w:color="000000"/>
            </w:tcBorders>
            <w:vAlign w:val="center"/>
          </w:tcPr>
          <w:p w14:paraId="6546E7FB" w14:textId="77777777" w:rsidR="00CA2F96" w:rsidRDefault="00000000">
            <w:pPr>
              <w:ind w:right="434"/>
              <w:jc w:val="center"/>
              <w:rPr>
                <w:rFonts w:ascii="Garamond" w:eastAsia="Garamond" w:hAnsi="Garamond" w:cs="Garamond"/>
                <w:b/>
                <w:color w:val="000000"/>
                <w:sz w:val="24"/>
                <w:szCs w:val="24"/>
              </w:rPr>
            </w:pPr>
            <w:r>
              <w:rPr>
                <w:rFonts w:ascii="Garamond" w:eastAsia="Garamond" w:hAnsi="Garamond" w:cs="Garamond"/>
                <w:b/>
                <w:color w:val="000000"/>
                <w:sz w:val="24"/>
                <w:szCs w:val="24"/>
              </w:rPr>
              <w:t>Prerequisiti</w:t>
            </w:r>
          </w:p>
        </w:tc>
        <w:tc>
          <w:tcPr>
            <w:tcW w:w="7455" w:type="dxa"/>
            <w:tcBorders>
              <w:left w:val="single" w:sz="4" w:space="0" w:color="000000"/>
              <w:bottom w:val="single" w:sz="6" w:space="0" w:color="000000"/>
              <w:right w:val="single" w:sz="4" w:space="0" w:color="000000"/>
            </w:tcBorders>
            <w:vAlign w:val="center"/>
          </w:tcPr>
          <w:p w14:paraId="6C3E6624" w14:textId="77777777" w:rsidR="00CA2F96" w:rsidRPr="00324CF5" w:rsidRDefault="00000000" w:rsidP="00324CF5">
            <w:pPr>
              <w:widowControl/>
              <w:ind w:left="57"/>
              <w:jc w:val="both"/>
              <w:rPr>
                <w:rFonts w:ascii="Garamond" w:eastAsia="Garamond" w:hAnsi="Garamond" w:cs="Garamond"/>
                <w:sz w:val="24"/>
                <w:szCs w:val="24"/>
              </w:rPr>
            </w:pPr>
            <w:r w:rsidRPr="00324CF5">
              <w:rPr>
                <w:rFonts w:ascii="Garamond" w:eastAsia="Garamond" w:hAnsi="Garamond" w:cs="Garamond"/>
                <w:sz w:val="24"/>
                <w:szCs w:val="24"/>
              </w:rPr>
              <w:t xml:space="preserve">Livello di competenza in lingua inglese: Level B1+/B2 </w:t>
            </w:r>
            <w:proofErr w:type="spellStart"/>
            <w:r w:rsidRPr="00324CF5">
              <w:rPr>
                <w:rFonts w:ascii="Garamond" w:eastAsia="Garamond" w:hAnsi="Garamond" w:cs="Garamond"/>
                <w:sz w:val="24"/>
                <w:szCs w:val="24"/>
              </w:rPr>
              <w:t>weak</w:t>
            </w:r>
            <w:proofErr w:type="spellEnd"/>
          </w:p>
          <w:p w14:paraId="30E16ABD" w14:textId="77777777" w:rsidR="00CA2F96" w:rsidRPr="00324CF5" w:rsidRDefault="00000000" w:rsidP="00324CF5">
            <w:pPr>
              <w:widowControl/>
              <w:ind w:left="57"/>
              <w:jc w:val="both"/>
              <w:rPr>
                <w:rFonts w:ascii="Garamond" w:eastAsia="Garamond" w:hAnsi="Garamond" w:cs="Garamond"/>
                <w:sz w:val="24"/>
                <w:szCs w:val="24"/>
              </w:rPr>
            </w:pPr>
            <w:r w:rsidRPr="00324CF5">
              <w:rPr>
                <w:rFonts w:ascii="Garamond" w:eastAsia="Garamond" w:hAnsi="Garamond" w:cs="Garamond"/>
                <w:sz w:val="24"/>
                <w:szCs w:val="24"/>
              </w:rPr>
              <w:t>STCW: communication on board; vocabulary.</w:t>
            </w:r>
          </w:p>
        </w:tc>
      </w:tr>
      <w:tr w:rsidR="00CA2F96" w14:paraId="1AC67A92" w14:textId="77777777">
        <w:trPr>
          <w:trHeight w:val="397"/>
        </w:trPr>
        <w:tc>
          <w:tcPr>
            <w:tcW w:w="2700" w:type="dxa"/>
            <w:tcBorders>
              <w:top w:val="single" w:sz="6" w:space="0" w:color="000000"/>
              <w:left w:val="single" w:sz="4" w:space="0" w:color="000000"/>
              <w:bottom w:val="single" w:sz="6" w:space="0" w:color="000000"/>
              <w:right w:val="single" w:sz="4" w:space="0" w:color="000000"/>
            </w:tcBorders>
            <w:vAlign w:val="center"/>
          </w:tcPr>
          <w:p w14:paraId="47476EC8" w14:textId="513CA60F" w:rsidR="00CA2F96" w:rsidRDefault="00000000" w:rsidP="00C22096">
            <w:pPr>
              <w:jc w:val="center"/>
              <w:rPr>
                <w:rFonts w:ascii="Garamond" w:eastAsia="Garamond" w:hAnsi="Garamond" w:cs="Garamond"/>
                <w:b/>
                <w:color w:val="000000"/>
                <w:sz w:val="24"/>
                <w:szCs w:val="24"/>
              </w:rPr>
            </w:pPr>
            <w:r>
              <w:rPr>
                <w:rFonts w:ascii="Garamond" w:eastAsia="Garamond" w:hAnsi="Garamond" w:cs="Garamond"/>
                <w:b/>
                <w:color w:val="000000"/>
                <w:sz w:val="24"/>
                <w:szCs w:val="24"/>
              </w:rPr>
              <w:t>Discipline coinvolte</w:t>
            </w:r>
          </w:p>
        </w:tc>
        <w:tc>
          <w:tcPr>
            <w:tcW w:w="7455" w:type="dxa"/>
            <w:tcBorders>
              <w:top w:val="single" w:sz="6" w:space="0" w:color="000000"/>
              <w:left w:val="single" w:sz="4" w:space="0" w:color="000000"/>
              <w:bottom w:val="single" w:sz="6" w:space="0" w:color="000000"/>
              <w:right w:val="single" w:sz="4" w:space="0" w:color="000000"/>
            </w:tcBorders>
            <w:vAlign w:val="center"/>
          </w:tcPr>
          <w:p w14:paraId="1A71CCB2" w14:textId="77777777" w:rsidR="00CA2F96" w:rsidRPr="00324CF5" w:rsidRDefault="00000000" w:rsidP="00324CF5">
            <w:pPr>
              <w:widowControl/>
              <w:ind w:left="57"/>
              <w:jc w:val="both"/>
              <w:rPr>
                <w:rFonts w:ascii="Garamond" w:eastAsia="Garamond" w:hAnsi="Garamond" w:cs="Garamond"/>
                <w:sz w:val="24"/>
                <w:szCs w:val="24"/>
              </w:rPr>
            </w:pPr>
            <w:r w:rsidRPr="00324CF5">
              <w:rPr>
                <w:rFonts w:ascii="Garamond" w:eastAsia="Garamond" w:hAnsi="Garamond" w:cs="Garamond"/>
                <w:sz w:val="24"/>
                <w:szCs w:val="24"/>
              </w:rPr>
              <w:t xml:space="preserve">Scienze della Navigazione, Meccanica e Macchine, Elettrotecnica Elettronica ed Automazione </w:t>
            </w:r>
          </w:p>
        </w:tc>
      </w:tr>
      <w:tr w:rsidR="00CA2F96" w14:paraId="2C67E970" w14:textId="77777777">
        <w:trPr>
          <w:trHeight w:val="454"/>
        </w:trPr>
        <w:tc>
          <w:tcPr>
            <w:tcW w:w="10155" w:type="dxa"/>
            <w:gridSpan w:val="2"/>
            <w:tcBorders>
              <w:top w:val="single" w:sz="6" w:space="0" w:color="000000"/>
              <w:left w:val="single" w:sz="4" w:space="0" w:color="000000"/>
              <w:bottom w:val="single" w:sz="6" w:space="0" w:color="000000"/>
              <w:right w:val="single" w:sz="4" w:space="0" w:color="000000"/>
            </w:tcBorders>
            <w:shd w:val="clear" w:color="auto" w:fill="001F5F"/>
            <w:vAlign w:val="center"/>
          </w:tcPr>
          <w:p w14:paraId="4B58E577" w14:textId="77777777" w:rsidR="00CA2F96" w:rsidRDefault="00000000">
            <w:pPr>
              <w:ind w:left="170" w:right="266"/>
              <w:jc w:val="center"/>
              <w:rPr>
                <w:rFonts w:ascii="Garamond" w:eastAsia="Garamond" w:hAnsi="Garamond" w:cs="Garamond"/>
                <w:b/>
                <w:color w:val="FFFFFF"/>
                <w:sz w:val="24"/>
                <w:szCs w:val="24"/>
              </w:rPr>
            </w:pPr>
            <w:r>
              <w:rPr>
                <w:rFonts w:ascii="Garamond" w:eastAsia="Garamond" w:hAnsi="Garamond" w:cs="Garamond"/>
                <w:b/>
                <w:smallCaps/>
                <w:color w:val="FFFFFF"/>
              </w:rPr>
              <w:t>Abilità</w:t>
            </w:r>
          </w:p>
        </w:tc>
      </w:tr>
      <w:tr w:rsidR="00CA2F96" w14:paraId="404A5E78" w14:textId="77777777">
        <w:trPr>
          <w:trHeight w:val="482"/>
        </w:trPr>
        <w:tc>
          <w:tcPr>
            <w:tcW w:w="2700" w:type="dxa"/>
            <w:tcBorders>
              <w:top w:val="single" w:sz="6" w:space="0" w:color="000000"/>
              <w:left w:val="single" w:sz="4" w:space="0" w:color="000000"/>
              <w:bottom w:val="single" w:sz="6" w:space="0" w:color="000000"/>
            </w:tcBorders>
            <w:vAlign w:val="center"/>
          </w:tcPr>
          <w:p w14:paraId="2973340C" w14:textId="77777777" w:rsidR="00CA2F96" w:rsidRPr="00324CF5" w:rsidRDefault="00000000" w:rsidP="00324CF5">
            <w:pPr>
              <w:ind w:right="434"/>
              <w:jc w:val="center"/>
              <w:rPr>
                <w:rFonts w:ascii="Garamond" w:eastAsia="Garamond" w:hAnsi="Garamond" w:cs="Garamond"/>
                <w:b/>
                <w:color w:val="000000"/>
                <w:sz w:val="24"/>
                <w:szCs w:val="24"/>
              </w:rPr>
            </w:pPr>
            <w:r w:rsidRPr="00324CF5">
              <w:rPr>
                <w:rFonts w:ascii="Garamond" w:eastAsia="Garamond" w:hAnsi="Garamond" w:cs="Garamond"/>
                <w:b/>
                <w:color w:val="000000"/>
                <w:sz w:val="24"/>
                <w:szCs w:val="24"/>
              </w:rPr>
              <w:t>Abilità LLGG</w:t>
            </w:r>
          </w:p>
        </w:tc>
        <w:tc>
          <w:tcPr>
            <w:tcW w:w="7455" w:type="dxa"/>
            <w:tcBorders>
              <w:top w:val="single" w:sz="6" w:space="0" w:color="000000"/>
              <w:left w:val="single" w:sz="4" w:space="0" w:color="000000"/>
              <w:bottom w:val="single" w:sz="6" w:space="0" w:color="000000"/>
            </w:tcBorders>
            <w:vAlign w:val="center"/>
          </w:tcPr>
          <w:p w14:paraId="43A07957"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Comprendere, interpretare e utilizzare i messaggi standard dell’IMO-SMCP, radio e multimediali</w:t>
            </w:r>
          </w:p>
          <w:p w14:paraId="7E5BD54B"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Scambiare informazioni dettagliate su argomenti che rientrano nella propria sfera d’interesse, anche professionale</w:t>
            </w:r>
          </w:p>
          <w:p w14:paraId="2412A485"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 xml:space="preserve">Comprendere e discutere su contenuti e testi relativi alla </w:t>
            </w:r>
            <w:proofErr w:type="spellStart"/>
            <w:r>
              <w:rPr>
                <w:rFonts w:ascii="Garamond" w:eastAsia="Garamond" w:hAnsi="Garamond" w:cs="Garamond"/>
                <w:sz w:val="24"/>
                <w:szCs w:val="24"/>
              </w:rPr>
              <w:t>Safety</w:t>
            </w:r>
            <w:proofErr w:type="spellEnd"/>
            <w:r>
              <w:rPr>
                <w:rFonts w:ascii="Garamond" w:eastAsia="Garamond" w:hAnsi="Garamond" w:cs="Garamond"/>
                <w:sz w:val="24"/>
                <w:szCs w:val="24"/>
              </w:rPr>
              <w:t xml:space="preserve"> and Security e alle International </w:t>
            </w:r>
            <w:proofErr w:type="spellStart"/>
            <w:r>
              <w:rPr>
                <w:rFonts w:ascii="Garamond" w:eastAsia="Garamond" w:hAnsi="Garamond" w:cs="Garamond"/>
                <w:sz w:val="24"/>
                <w:szCs w:val="24"/>
              </w:rPr>
              <w:t>Regulations</w:t>
            </w:r>
            <w:proofErr w:type="spellEnd"/>
            <w:r>
              <w:rPr>
                <w:rFonts w:ascii="Garamond" w:eastAsia="Garamond" w:hAnsi="Garamond" w:cs="Garamond"/>
                <w:sz w:val="24"/>
                <w:szCs w:val="24"/>
              </w:rPr>
              <w:t xml:space="preserve">, Conventions e </w:t>
            </w:r>
            <w:proofErr w:type="spellStart"/>
            <w:r>
              <w:rPr>
                <w:rFonts w:ascii="Garamond" w:eastAsia="Garamond" w:hAnsi="Garamond" w:cs="Garamond"/>
                <w:sz w:val="24"/>
                <w:szCs w:val="24"/>
              </w:rPr>
              <w:t>Codes</w:t>
            </w:r>
            <w:proofErr w:type="spellEnd"/>
          </w:p>
          <w:p w14:paraId="7A3E48F8"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Comprendere annunci pubblici in lingua standard o in linguaggio nautico in situazioni reali di comunicazione a bordo</w:t>
            </w:r>
          </w:p>
          <w:p w14:paraId="42825D50"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 xml:space="preserve">Comprendere, fare domande e dare istruzioni a carattere generale o nautico relativamente alla </w:t>
            </w:r>
            <w:proofErr w:type="spellStart"/>
            <w:r>
              <w:rPr>
                <w:rFonts w:ascii="Garamond" w:eastAsia="Garamond" w:hAnsi="Garamond" w:cs="Garamond"/>
                <w:sz w:val="24"/>
                <w:szCs w:val="24"/>
              </w:rPr>
              <w:t>Safety</w:t>
            </w:r>
            <w:proofErr w:type="spellEnd"/>
            <w:r>
              <w:rPr>
                <w:rFonts w:ascii="Garamond" w:eastAsia="Garamond" w:hAnsi="Garamond" w:cs="Garamond"/>
                <w:sz w:val="24"/>
                <w:szCs w:val="24"/>
              </w:rPr>
              <w:t xml:space="preserve"> e alla operatività della nave</w:t>
            </w:r>
          </w:p>
          <w:p w14:paraId="1E428C6C"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Indicare, classificare e distinguere i tipi di impianti elettrici ed elettronici, il funzionamento e la scelta delle protezioni</w:t>
            </w:r>
          </w:p>
          <w:p w14:paraId="7A11D436"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 xml:space="preserve">Riferire in modo informale su informazioni, fatti, processi inerenti </w:t>
            </w:r>
            <w:proofErr w:type="gramStart"/>
            <w:r>
              <w:rPr>
                <w:rFonts w:ascii="Garamond" w:eastAsia="Garamond" w:hAnsi="Garamond" w:cs="Garamond"/>
                <w:sz w:val="24"/>
                <w:szCs w:val="24"/>
              </w:rPr>
              <w:t>l’attività</w:t>
            </w:r>
            <w:proofErr w:type="gramEnd"/>
            <w:r>
              <w:rPr>
                <w:rFonts w:ascii="Garamond" w:eastAsia="Garamond" w:hAnsi="Garamond" w:cs="Garamond"/>
                <w:sz w:val="24"/>
                <w:szCs w:val="24"/>
              </w:rPr>
              <w:t xml:space="preserve"> professionale</w:t>
            </w:r>
          </w:p>
          <w:p w14:paraId="190718AD"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Riassumere o riferire oralmente il contenuto di interviste, articoli, filmati, presentazioni multimediali contenenti informazioni, opinioni, argomentazioni e discussioni</w:t>
            </w:r>
          </w:p>
        </w:tc>
      </w:tr>
      <w:tr w:rsidR="00CA2F96" w14:paraId="0AE41814" w14:textId="77777777">
        <w:trPr>
          <w:trHeight w:val="454"/>
        </w:trPr>
        <w:tc>
          <w:tcPr>
            <w:tcW w:w="10155" w:type="dxa"/>
            <w:gridSpan w:val="2"/>
            <w:tcBorders>
              <w:top w:val="single" w:sz="6" w:space="0" w:color="000000"/>
              <w:left w:val="single" w:sz="4" w:space="0" w:color="000000"/>
              <w:bottom w:val="single" w:sz="6" w:space="0" w:color="000000"/>
            </w:tcBorders>
            <w:shd w:val="clear" w:color="auto" w:fill="002060"/>
            <w:vAlign w:val="center"/>
          </w:tcPr>
          <w:p w14:paraId="0016EF39" w14:textId="77777777" w:rsidR="00CA2F96" w:rsidRDefault="00000000">
            <w:pPr>
              <w:tabs>
                <w:tab w:val="left" w:pos="405"/>
                <w:tab w:val="left" w:pos="406"/>
              </w:tabs>
              <w:jc w:val="center"/>
              <w:rPr>
                <w:rFonts w:ascii="Garamond" w:eastAsia="Garamond" w:hAnsi="Garamond" w:cs="Garamond"/>
                <w:color w:val="FFFFFF"/>
                <w:sz w:val="24"/>
                <w:szCs w:val="24"/>
              </w:rPr>
            </w:pPr>
            <w:r>
              <w:rPr>
                <w:rFonts w:ascii="Garamond" w:eastAsia="Garamond" w:hAnsi="Garamond" w:cs="Garamond"/>
                <w:b/>
                <w:smallCaps/>
                <w:color w:val="FFFFFF"/>
              </w:rPr>
              <w:t>Conoscenze</w:t>
            </w:r>
          </w:p>
        </w:tc>
      </w:tr>
      <w:tr w:rsidR="00CA2F96" w14:paraId="6F57F805" w14:textId="77777777">
        <w:trPr>
          <w:trHeight w:val="482"/>
        </w:trPr>
        <w:tc>
          <w:tcPr>
            <w:tcW w:w="2700" w:type="dxa"/>
            <w:tcBorders>
              <w:top w:val="single" w:sz="6" w:space="0" w:color="000000"/>
              <w:left w:val="single" w:sz="4" w:space="0" w:color="000000"/>
              <w:bottom w:val="single" w:sz="6" w:space="0" w:color="000000"/>
            </w:tcBorders>
            <w:shd w:val="clear" w:color="auto" w:fill="FFFFFF"/>
            <w:vAlign w:val="center"/>
          </w:tcPr>
          <w:p w14:paraId="6B7C7DD9" w14:textId="77777777" w:rsidR="00CA2F96" w:rsidRPr="00324CF5" w:rsidRDefault="00000000" w:rsidP="00324CF5">
            <w:pPr>
              <w:ind w:right="434"/>
              <w:jc w:val="center"/>
              <w:rPr>
                <w:rFonts w:ascii="Garamond" w:eastAsia="Garamond" w:hAnsi="Garamond" w:cs="Garamond"/>
                <w:b/>
                <w:color w:val="000000"/>
                <w:sz w:val="24"/>
                <w:szCs w:val="24"/>
              </w:rPr>
            </w:pPr>
            <w:r w:rsidRPr="00324CF5">
              <w:rPr>
                <w:rFonts w:ascii="Garamond" w:eastAsia="Garamond" w:hAnsi="Garamond" w:cs="Garamond"/>
                <w:b/>
                <w:color w:val="000000"/>
                <w:sz w:val="24"/>
                <w:szCs w:val="24"/>
              </w:rPr>
              <w:t>Conoscenze LLGG</w:t>
            </w:r>
          </w:p>
        </w:tc>
        <w:tc>
          <w:tcPr>
            <w:tcW w:w="7455" w:type="dxa"/>
            <w:tcBorders>
              <w:top w:val="single" w:sz="6" w:space="0" w:color="000000"/>
              <w:left w:val="single" w:sz="4" w:space="0" w:color="000000"/>
              <w:bottom w:val="single" w:sz="6" w:space="0" w:color="000000"/>
            </w:tcBorders>
            <w:shd w:val="clear" w:color="auto" w:fill="FFFFFF"/>
            <w:vAlign w:val="center"/>
          </w:tcPr>
          <w:p w14:paraId="21F4D960"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 xml:space="preserve">IMO Standard </w:t>
            </w:r>
            <w:proofErr w:type="spellStart"/>
            <w:r>
              <w:rPr>
                <w:rFonts w:ascii="Garamond" w:eastAsia="Garamond" w:hAnsi="Garamond" w:cs="Garamond"/>
                <w:sz w:val="24"/>
                <w:szCs w:val="24"/>
              </w:rPr>
              <w:t>Communication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Phrases</w:t>
            </w:r>
            <w:proofErr w:type="spellEnd"/>
          </w:p>
          <w:p w14:paraId="4943FCBC"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 xml:space="preserve">Struttura e sequenze standard delle comunicazioni radio (radio standard </w:t>
            </w:r>
            <w:proofErr w:type="spellStart"/>
            <w:r>
              <w:rPr>
                <w:rFonts w:ascii="Garamond" w:eastAsia="Garamond" w:hAnsi="Garamond" w:cs="Garamond"/>
                <w:sz w:val="24"/>
                <w:szCs w:val="24"/>
              </w:rPr>
              <w:t>message</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phrases</w:t>
            </w:r>
            <w:proofErr w:type="spellEnd"/>
            <w:r>
              <w:rPr>
                <w:rFonts w:ascii="Garamond" w:eastAsia="Garamond" w:hAnsi="Garamond" w:cs="Garamond"/>
                <w:sz w:val="24"/>
                <w:szCs w:val="24"/>
              </w:rPr>
              <w:t>)</w:t>
            </w:r>
          </w:p>
          <w:p w14:paraId="50438F5D"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lastRenderedPageBreak/>
              <w:t xml:space="preserve">Lessico e fraseologia specifici nautici relativi alla </w:t>
            </w:r>
            <w:proofErr w:type="spellStart"/>
            <w:r>
              <w:rPr>
                <w:rFonts w:ascii="Garamond" w:eastAsia="Garamond" w:hAnsi="Garamond" w:cs="Garamond"/>
                <w:sz w:val="24"/>
                <w:szCs w:val="24"/>
              </w:rPr>
              <w:t>Safety</w:t>
            </w:r>
            <w:proofErr w:type="spellEnd"/>
            <w:r>
              <w:rPr>
                <w:rFonts w:ascii="Garamond" w:eastAsia="Garamond" w:hAnsi="Garamond" w:cs="Garamond"/>
                <w:sz w:val="24"/>
                <w:szCs w:val="24"/>
              </w:rPr>
              <w:t xml:space="preserve"> and Security e alle International Conventions, </w:t>
            </w:r>
            <w:proofErr w:type="spellStart"/>
            <w:r>
              <w:rPr>
                <w:rFonts w:ascii="Garamond" w:eastAsia="Garamond" w:hAnsi="Garamond" w:cs="Garamond"/>
                <w:sz w:val="24"/>
                <w:szCs w:val="24"/>
              </w:rPr>
              <w:t>Regulations</w:t>
            </w:r>
            <w:proofErr w:type="spellEnd"/>
            <w:r>
              <w:rPr>
                <w:rFonts w:ascii="Garamond" w:eastAsia="Garamond" w:hAnsi="Garamond" w:cs="Garamond"/>
                <w:sz w:val="24"/>
                <w:szCs w:val="24"/>
              </w:rPr>
              <w:t xml:space="preserve"> e </w:t>
            </w:r>
            <w:proofErr w:type="spellStart"/>
            <w:r>
              <w:rPr>
                <w:rFonts w:ascii="Garamond" w:eastAsia="Garamond" w:hAnsi="Garamond" w:cs="Garamond"/>
                <w:sz w:val="24"/>
                <w:szCs w:val="24"/>
              </w:rPr>
              <w:t>Codes</w:t>
            </w:r>
            <w:proofErr w:type="spellEnd"/>
          </w:p>
          <w:p w14:paraId="4ADFBF2C"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 xml:space="preserve">Tecniche di ascolto per la comprensione dell’IMO Standard </w:t>
            </w:r>
            <w:proofErr w:type="spellStart"/>
            <w:r>
              <w:rPr>
                <w:rFonts w:ascii="Garamond" w:eastAsia="Garamond" w:hAnsi="Garamond" w:cs="Garamond"/>
                <w:sz w:val="24"/>
                <w:szCs w:val="24"/>
              </w:rPr>
              <w:t>Communication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Phrases</w:t>
            </w:r>
            <w:proofErr w:type="spellEnd"/>
            <w:r>
              <w:rPr>
                <w:rFonts w:ascii="Garamond" w:eastAsia="Garamond" w:hAnsi="Garamond" w:cs="Garamond"/>
                <w:sz w:val="24"/>
                <w:szCs w:val="24"/>
              </w:rPr>
              <w:t xml:space="preserve"> con strumenti multimediali</w:t>
            </w:r>
          </w:p>
          <w:p w14:paraId="04B5D367"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Frasi standard SMCP e relative procedure per la comunicazione interna</w:t>
            </w:r>
          </w:p>
          <w:p w14:paraId="4E7BD6C8"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Terminologia tecnica relativa agli impianti elettrici, elettronici ed informatici</w:t>
            </w:r>
          </w:p>
          <w:p w14:paraId="7FEB919E"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 xml:space="preserve">International </w:t>
            </w:r>
            <w:proofErr w:type="spellStart"/>
            <w:r>
              <w:rPr>
                <w:rFonts w:ascii="Garamond" w:eastAsia="Garamond" w:hAnsi="Garamond" w:cs="Garamond"/>
                <w:sz w:val="24"/>
                <w:szCs w:val="24"/>
              </w:rPr>
              <w:t>Regulations</w:t>
            </w:r>
            <w:proofErr w:type="spellEnd"/>
            <w:r>
              <w:rPr>
                <w:rFonts w:ascii="Garamond" w:eastAsia="Garamond" w:hAnsi="Garamond" w:cs="Garamond"/>
                <w:sz w:val="24"/>
                <w:szCs w:val="24"/>
              </w:rPr>
              <w:t xml:space="preserve">, Conventions and </w:t>
            </w:r>
            <w:proofErr w:type="spellStart"/>
            <w:r>
              <w:rPr>
                <w:rFonts w:ascii="Garamond" w:eastAsia="Garamond" w:hAnsi="Garamond" w:cs="Garamond"/>
                <w:sz w:val="24"/>
                <w:szCs w:val="24"/>
              </w:rPr>
              <w:t>Codes</w:t>
            </w:r>
            <w:proofErr w:type="spellEnd"/>
          </w:p>
          <w:p w14:paraId="0B3E47DF"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Terminologia tecnica utilizzata nei documenti ufficiali di bordo, nelle Convenzioni internazionali e negli equipaggiamenti di bordo relativi alla sala macchine e agli impianti elettrici ed elettrotecnici</w:t>
            </w:r>
          </w:p>
        </w:tc>
      </w:tr>
      <w:tr w:rsidR="00CA2F96" w14:paraId="5FDB67CE" w14:textId="77777777">
        <w:trPr>
          <w:trHeight w:val="454"/>
        </w:trPr>
        <w:tc>
          <w:tcPr>
            <w:tcW w:w="10155" w:type="dxa"/>
            <w:gridSpan w:val="2"/>
            <w:tcBorders>
              <w:top w:val="single" w:sz="6" w:space="0" w:color="000000"/>
              <w:left w:val="single" w:sz="4" w:space="0" w:color="000000"/>
              <w:bottom w:val="single" w:sz="6" w:space="0" w:color="000000"/>
            </w:tcBorders>
            <w:shd w:val="clear" w:color="auto" w:fill="002060"/>
            <w:vAlign w:val="center"/>
          </w:tcPr>
          <w:p w14:paraId="1CD2D8FF" w14:textId="77777777" w:rsidR="00CA2F96" w:rsidRDefault="00000000">
            <w:pPr>
              <w:tabs>
                <w:tab w:val="left" w:pos="405"/>
                <w:tab w:val="left" w:pos="406"/>
              </w:tabs>
              <w:jc w:val="center"/>
              <w:rPr>
                <w:rFonts w:ascii="Garamond" w:eastAsia="Garamond" w:hAnsi="Garamond" w:cs="Garamond"/>
                <w:color w:val="FFFFFF"/>
                <w:sz w:val="24"/>
                <w:szCs w:val="24"/>
              </w:rPr>
            </w:pPr>
            <w:r>
              <w:rPr>
                <w:rFonts w:ascii="Garamond" w:eastAsia="Garamond" w:hAnsi="Garamond" w:cs="Garamond"/>
                <w:b/>
                <w:smallCaps/>
                <w:color w:val="FFFFFF"/>
              </w:rPr>
              <w:lastRenderedPageBreak/>
              <w:t>Argomenti</w:t>
            </w:r>
          </w:p>
        </w:tc>
      </w:tr>
      <w:tr w:rsidR="00CA2F96" w14:paraId="20D2E920" w14:textId="77777777">
        <w:trPr>
          <w:trHeight w:val="482"/>
        </w:trPr>
        <w:tc>
          <w:tcPr>
            <w:tcW w:w="2700" w:type="dxa"/>
            <w:tcBorders>
              <w:top w:val="single" w:sz="6" w:space="0" w:color="000000"/>
              <w:left w:val="single" w:sz="4" w:space="0" w:color="000000"/>
              <w:bottom w:val="single" w:sz="6" w:space="0" w:color="000000"/>
            </w:tcBorders>
            <w:shd w:val="clear" w:color="auto" w:fill="FFFFFF"/>
            <w:vAlign w:val="center"/>
          </w:tcPr>
          <w:p w14:paraId="7F2A3A60" w14:textId="77777777" w:rsidR="00CA2F96" w:rsidRPr="00324CF5" w:rsidRDefault="00000000" w:rsidP="00324CF5">
            <w:pPr>
              <w:jc w:val="center"/>
              <w:rPr>
                <w:rFonts w:ascii="Garamond" w:eastAsia="Garamond" w:hAnsi="Garamond" w:cs="Garamond"/>
                <w:b/>
                <w:color w:val="000000"/>
                <w:sz w:val="24"/>
                <w:szCs w:val="24"/>
              </w:rPr>
            </w:pPr>
            <w:r w:rsidRPr="00324CF5">
              <w:rPr>
                <w:rFonts w:ascii="Garamond" w:eastAsia="Garamond" w:hAnsi="Garamond" w:cs="Garamond"/>
                <w:b/>
                <w:color w:val="000000"/>
                <w:sz w:val="24"/>
                <w:szCs w:val="24"/>
              </w:rPr>
              <w:t>Argomenti</w:t>
            </w:r>
          </w:p>
        </w:tc>
        <w:tc>
          <w:tcPr>
            <w:tcW w:w="7455" w:type="dxa"/>
            <w:tcBorders>
              <w:top w:val="single" w:sz="6" w:space="0" w:color="000000"/>
              <w:left w:val="single" w:sz="4" w:space="0" w:color="000000"/>
              <w:bottom w:val="single" w:sz="6" w:space="0" w:color="000000"/>
            </w:tcBorders>
            <w:shd w:val="clear" w:color="auto" w:fill="FFFFFF"/>
          </w:tcPr>
          <w:p w14:paraId="120E6E56" w14:textId="77777777" w:rsidR="00CA2F96" w:rsidRPr="00324CF5" w:rsidRDefault="00000000" w:rsidP="00324CF5">
            <w:pPr>
              <w:widowControl/>
              <w:ind w:left="57"/>
              <w:jc w:val="both"/>
              <w:rPr>
                <w:rFonts w:ascii="Garamond" w:eastAsia="Garamond" w:hAnsi="Garamond" w:cs="Garamond"/>
                <w:sz w:val="24"/>
                <w:szCs w:val="24"/>
              </w:rPr>
            </w:pPr>
            <w:r w:rsidRPr="00324CF5">
              <w:rPr>
                <w:rFonts w:ascii="Garamond" w:eastAsia="Garamond" w:hAnsi="Garamond" w:cs="Garamond"/>
                <w:sz w:val="24"/>
                <w:szCs w:val="24"/>
              </w:rPr>
              <w:t>Introduction to GMDSS (Global Maritime Distress and Safety System)</w:t>
            </w:r>
          </w:p>
          <w:p w14:paraId="4EAB9DA7" w14:textId="77777777" w:rsidR="00CA2F96" w:rsidRPr="00324CF5" w:rsidRDefault="00000000" w:rsidP="00324CF5">
            <w:pPr>
              <w:widowControl/>
              <w:ind w:left="57"/>
              <w:jc w:val="both"/>
              <w:rPr>
                <w:rFonts w:ascii="Garamond" w:eastAsia="Garamond" w:hAnsi="Garamond" w:cs="Garamond"/>
                <w:sz w:val="24"/>
                <w:szCs w:val="24"/>
              </w:rPr>
            </w:pPr>
            <w:r w:rsidRPr="00324CF5">
              <w:rPr>
                <w:rFonts w:ascii="Garamond" w:eastAsia="Garamond" w:hAnsi="Garamond" w:cs="Garamond"/>
                <w:sz w:val="24"/>
                <w:szCs w:val="24"/>
              </w:rPr>
              <w:t>STCW Requirements for Radio Communication Officers</w:t>
            </w:r>
          </w:p>
          <w:p w14:paraId="28CBE34A"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 xml:space="preserve">Radio </w:t>
            </w:r>
            <w:proofErr w:type="spellStart"/>
            <w:r>
              <w:rPr>
                <w:rFonts w:ascii="Garamond" w:eastAsia="Garamond" w:hAnsi="Garamond" w:cs="Garamond"/>
                <w:sz w:val="24"/>
                <w:szCs w:val="24"/>
              </w:rPr>
              <w:t>Communication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Equipment</w:t>
            </w:r>
            <w:proofErr w:type="spellEnd"/>
            <w:r>
              <w:rPr>
                <w:rFonts w:ascii="Garamond" w:eastAsia="Garamond" w:hAnsi="Garamond" w:cs="Garamond"/>
                <w:sz w:val="24"/>
                <w:szCs w:val="24"/>
              </w:rPr>
              <w:t xml:space="preserve"> on Board</w:t>
            </w:r>
          </w:p>
          <w:p w14:paraId="30DB5CA2"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 xml:space="preserve">Distress, </w:t>
            </w:r>
            <w:proofErr w:type="spellStart"/>
            <w:r>
              <w:rPr>
                <w:rFonts w:ascii="Garamond" w:eastAsia="Garamond" w:hAnsi="Garamond" w:cs="Garamond"/>
                <w:sz w:val="24"/>
                <w:szCs w:val="24"/>
              </w:rPr>
              <w:t>Urgency</w:t>
            </w:r>
            <w:proofErr w:type="spellEnd"/>
            <w:r>
              <w:rPr>
                <w:rFonts w:ascii="Garamond" w:eastAsia="Garamond" w:hAnsi="Garamond" w:cs="Garamond"/>
                <w:sz w:val="24"/>
                <w:szCs w:val="24"/>
              </w:rPr>
              <w:t xml:space="preserve">, and </w:t>
            </w:r>
            <w:proofErr w:type="spellStart"/>
            <w:r>
              <w:rPr>
                <w:rFonts w:ascii="Garamond" w:eastAsia="Garamond" w:hAnsi="Garamond" w:cs="Garamond"/>
                <w:sz w:val="24"/>
                <w:szCs w:val="24"/>
              </w:rPr>
              <w:t>Safety</w:t>
            </w:r>
            <w:proofErr w:type="spellEnd"/>
            <w:r>
              <w:rPr>
                <w:rFonts w:ascii="Garamond" w:eastAsia="Garamond" w:hAnsi="Garamond" w:cs="Garamond"/>
                <w:sz w:val="24"/>
                <w:szCs w:val="24"/>
              </w:rPr>
              <w:t xml:space="preserve"> Communications</w:t>
            </w:r>
          </w:p>
          <w:p w14:paraId="6A7D8904"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 xml:space="preserve">Radio </w:t>
            </w:r>
            <w:proofErr w:type="spellStart"/>
            <w:r>
              <w:rPr>
                <w:rFonts w:ascii="Garamond" w:eastAsia="Garamond" w:hAnsi="Garamond" w:cs="Garamond"/>
                <w:sz w:val="24"/>
                <w:szCs w:val="24"/>
              </w:rPr>
              <w:t>Procedures</w:t>
            </w:r>
            <w:proofErr w:type="spellEnd"/>
            <w:r>
              <w:rPr>
                <w:rFonts w:ascii="Garamond" w:eastAsia="Garamond" w:hAnsi="Garamond" w:cs="Garamond"/>
                <w:sz w:val="24"/>
                <w:szCs w:val="24"/>
              </w:rPr>
              <w:t xml:space="preserve"> for Routine </w:t>
            </w:r>
            <w:proofErr w:type="spellStart"/>
            <w:r>
              <w:rPr>
                <w:rFonts w:ascii="Garamond" w:eastAsia="Garamond" w:hAnsi="Garamond" w:cs="Garamond"/>
                <w:sz w:val="24"/>
                <w:szCs w:val="24"/>
              </w:rPr>
              <w:t>Communication</w:t>
            </w:r>
            <w:proofErr w:type="spellEnd"/>
          </w:p>
          <w:p w14:paraId="6CFE5A4F" w14:textId="77777777" w:rsidR="00CA2F96" w:rsidRPr="00324CF5" w:rsidRDefault="00000000" w:rsidP="00324CF5">
            <w:pPr>
              <w:widowControl/>
              <w:ind w:left="57"/>
              <w:jc w:val="both"/>
              <w:rPr>
                <w:rFonts w:ascii="Garamond" w:eastAsia="Garamond" w:hAnsi="Garamond" w:cs="Garamond"/>
                <w:sz w:val="24"/>
                <w:szCs w:val="24"/>
              </w:rPr>
            </w:pPr>
            <w:r w:rsidRPr="00324CF5">
              <w:rPr>
                <w:rFonts w:ascii="Garamond" w:eastAsia="Garamond" w:hAnsi="Garamond" w:cs="Garamond"/>
                <w:sz w:val="24"/>
                <w:szCs w:val="24"/>
              </w:rPr>
              <w:t>Maritime Communication Terminology and Phonetic Alphabet</w:t>
            </w:r>
          </w:p>
          <w:p w14:paraId="74DB6C33" w14:textId="77777777" w:rsidR="00CA2F96" w:rsidRDefault="00000000" w:rsidP="00324CF5">
            <w:pPr>
              <w:widowControl/>
              <w:ind w:left="57"/>
              <w:jc w:val="both"/>
              <w:rPr>
                <w:rFonts w:ascii="Garamond" w:eastAsia="Garamond" w:hAnsi="Garamond" w:cs="Garamond"/>
                <w:sz w:val="24"/>
                <w:szCs w:val="24"/>
              </w:rPr>
            </w:pPr>
            <w:r>
              <w:rPr>
                <w:rFonts w:ascii="Garamond" w:eastAsia="Garamond" w:hAnsi="Garamond" w:cs="Garamond"/>
                <w:sz w:val="24"/>
                <w:szCs w:val="24"/>
              </w:rPr>
              <w:t xml:space="preserve">SOLAS Radio </w:t>
            </w:r>
            <w:proofErr w:type="spellStart"/>
            <w:r>
              <w:rPr>
                <w:rFonts w:ascii="Garamond" w:eastAsia="Garamond" w:hAnsi="Garamond" w:cs="Garamond"/>
                <w:sz w:val="24"/>
                <w:szCs w:val="24"/>
              </w:rPr>
              <w:t>Communication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Requirements</w:t>
            </w:r>
            <w:proofErr w:type="spellEnd"/>
          </w:p>
        </w:tc>
      </w:tr>
      <w:tr w:rsidR="00CA2F96" w:rsidRPr="001335AC" w14:paraId="2B738DE6" w14:textId="77777777">
        <w:trPr>
          <w:trHeight w:val="482"/>
        </w:trPr>
        <w:tc>
          <w:tcPr>
            <w:tcW w:w="2700" w:type="dxa"/>
            <w:tcBorders>
              <w:top w:val="single" w:sz="6" w:space="0" w:color="000000"/>
              <w:left w:val="single" w:sz="4" w:space="0" w:color="000000"/>
              <w:bottom w:val="single" w:sz="6" w:space="0" w:color="000000"/>
            </w:tcBorders>
            <w:shd w:val="clear" w:color="auto" w:fill="FFFFFF"/>
            <w:vAlign w:val="center"/>
          </w:tcPr>
          <w:p w14:paraId="56462932" w14:textId="77777777" w:rsidR="00CA2F96" w:rsidRPr="00324CF5" w:rsidRDefault="00000000" w:rsidP="00324CF5">
            <w:pPr>
              <w:jc w:val="center"/>
              <w:rPr>
                <w:rFonts w:ascii="Garamond" w:eastAsia="Garamond" w:hAnsi="Garamond" w:cs="Garamond"/>
                <w:b/>
                <w:color w:val="000000"/>
                <w:sz w:val="24"/>
                <w:szCs w:val="24"/>
              </w:rPr>
            </w:pPr>
            <w:r w:rsidRPr="00324CF5">
              <w:rPr>
                <w:rFonts w:ascii="Garamond" w:eastAsia="Garamond" w:hAnsi="Garamond" w:cs="Garamond"/>
                <w:b/>
                <w:color w:val="000000"/>
                <w:sz w:val="24"/>
                <w:szCs w:val="24"/>
              </w:rPr>
              <w:t>Contenuti disciplinari</w:t>
            </w:r>
          </w:p>
          <w:p w14:paraId="5CA74252" w14:textId="77777777" w:rsidR="00CA2F96" w:rsidRPr="00324CF5" w:rsidRDefault="00000000" w:rsidP="00324CF5">
            <w:pPr>
              <w:jc w:val="center"/>
              <w:rPr>
                <w:rFonts w:ascii="Garamond" w:eastAsia="Garamond" w:hAnsi="Garamond" w:cs="Garamond"/>
                <w:b/>
                <w:color w:val="000000"/>
                <w:sz w:val="24"/>
                <w:szCs w:val="24"/>
              </w:rPr>
            </w:pPr>
            <w:r w:rsidRPr="00324CF5">
              <w:rPr>
                <w:rFonts w:ascii="Garamond" w:eastAsia="Garamond" w:hAnsi="Garamond" w:cs="Garamond"/>
                <w:b/>
                <w:color w:val="000000"/>
                <w:sz w:val="24"/>
                <w:szCs w:val="24"/>
              </w:rPr>
              <w:t>minimi</w:t>
            </w:r>
          </w:p>
        </w:tc>
        <w:tc>
          <w:tcPr>
            <w:tcW w:w="7455" w:type="dxa"/>
            <w:tcBorders>
              <w:top w:val="single" w:sz="6" w:space="0" w:color="000000"/>
              <w:left w:val="single" w:sz="4" w:space="0" w:color="000000"/>
              <w:bottom w:val="single" w:sz="6" w:space="0" w:color="000000"/>
            </w:tcBorders>
            <w:shd w:val="clear" w:color="auto" w:fill="FFFFFF"/>
          </w:tcPr>
          <w:p w14:paraId="17A837DB" w14:textId="77777777" w:rsidR="00CA2F96" w:rsidRPr="003A72B4" w:rsidRDefault="00000000" w:rsidP="00324CF5">
            <w:pPr>
              <w:widowControl/>
              <w:ind w:left="57"/>
              <w:jc w:val="both"/>
              <w:rPr>
                <w:rFonts w:ascii="Garamond" w:eastAsia="Garamond" w:hAnsi="Garamond" w:cs="Garamond"/>
                <w:sz w:val="24"/>
                <w:szCs w:val="24"/>
                <w:lang w:val="en-GB"/>
              </w:rPr>
            </w:pPr>
            <w:r w:rsidRPr="00324CF5">
              <w:rPr>
                <w:rFonts w:ascii="Garamond" w:eastAsia="Garamond" w:hAnsi="Garamond" w:cs="Garamond"/>
                <w:sz w:val="24"/>
                <w:szCs w:val="24"/>
              </w:rPr>
              <w:t>Introduction to GMDSS (Global Maritime Distress and Safety System), STCW Requirements for Radio Communication Officers, Radio Communication Equipment on Board, Distress, Urgency, and Safety Communications, Radio Procedures for Routine Communication, Maritime Communication Terminology and Phonetic Alphabet, SOLAS Radio Communication Requirements</w:t>
            </w:r>
          </w:p>
        </w:tc>
      </w:tr>
    </w:tbl>
    <w:p w14:paraId="0B177305" w14:textId="77777777" w:rsidR="00CA2F96" w:rsidRPr="003A72B4" w:rsidRDefault="00CA2F96">
      <w:pPr>
        <w:jc w:val="center"/>
        <w:rPr>
          <w:lang w:val="en-GB"/>
        </w:rPr>
      </w:pPr>
    </w:p>
    <w:p w14:paraId="1DA43EB7" w14:textId="77777777" w:rsidR="00CA2F96" w:rsidRPr="003A72B4" w:rsidRDefault="00000000">
      <w:pPr>
        <w:rPr>
          <w:lang w:val="en-GB"/>
        </w:rPr>
      </w:pPr>
      <w:r w:rsidRPr="003A72B4">
        <w:rPr>
          <w:lang w:val="en-GB"/>
        </w:rPr>
        <w:br w:type="page"/>
      </w:r>
    </w:p>
    <w:p w14:paraId="4106B94A" w14:textId="77777777" w:rsidR="00CA2F96" w:rsidRPr="003A72B4" w:rsidRDefault="00CA2F96">
      <w:pPr>
        <w:rPr>
          <w:lang w:val="en-GB"/>
        </w:rPr>
      </w:pPr>
    </w:p>
    <w:p w14:paraId="39FF184F" w14:textId="77777777" w:rsidR="00CA2F96" w:rsidRPr="003A72B4" w:rsidRDefault="00CA2F96">
      <w:pPr>
        <w:rPr>
          <w:lang w:val="en-GB"/>
        </w:rPr>
      </w:pPr>
    </w:p>
    <w:tbl>
      <w:tblPr>
        <w:tblW w:w="10317"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2857"/>
        <w:gridCol w:w="1546"/>
        <w:gridCol w:w="425"/>
        <w:gridCol w:w="1540"/>
        <w:gridCol w:w="170"/>
        <w:gridCol w:w="1795"/>
        <w:gridCol w:w="1984"/>
      </w:tblGrid>
      <w:tr w:rsidR="00CA2F96" w14:paraId="6AF8F2AE" w14:textId="77777777">
        <w:trPr>
          <w:trHeight w:val="539"/>
          <w:jc w:val="center"/>
        </w:trPr>
        <w:tc>
          <w:tcPr>
            <w:tcW w:w="2860" w:type="dxa"/>
            <w:vMerge w:val="restart"/>
            <w:tcBorders>
              <w:top w:val="double" w:sz="4" w:space="0" w:color="auto"/>
              <w:left w:val="double" w:sz="4" w:space="0" w:color="auto"/>
              <w:right w:val="single" w:sz="4" w:space="0" w:color="auto"/>
            </w:tcBorders>
            <w:vAlign w:val="center"/>
          </w:tcPr>
          <w:p w14:paraId="0A547308"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Impegno Orario</w:t>
            </w:r>
          </w:p>
        </w:tc>
        <w:tc>
          <w:tcPr>
            <w:tcW w:w="1973" w:type="dxa"/>
            <w:gridSpan w:val="2"/>
            <w:tcBorders>
              <w:top w:val="double" w:sz="4" w:space="0" w:color="auto"/>
              <w:left w:val="double" w:sz="4" w:space="0" w:color="auto"/>
              <w:bottom w:val="single" w:sz="4" w:space="0" w:color="auto"/>
              <w:right w:val="single" w:sz="4" w:space="0" w:color="auto"/>
            </w:tcBorders>
            <w:vAlign w:val="center"/>
          </w:tcPr>
          <w:p w14:paraId="64CDB5B2" w14:textId="77777777" w:rsidR="00CA2F96" w:rsidRDefault="00000000">
            <w:pPr>
              <w:ind w:left="170"/>
              <w:rPr>
                <w:rFonts w:ascii="Garamond" w:hAnsi="Garamond"/>
              </w:rPr>
            </w:pPr>
            <w:r>
              <w:rPr>
                <w:rFonts w:ascii="Garamond" w:hAnsi="Garamond"/>
              </w:rPr>
              <w:t xml:space="preserve">Durata in ore </w:t>
            </w:r>
          </w:p>
        </w:tc>
        <w:tc>
          <w:tcPr>
            <w:tcW w:w="5484" w:type="dxa"/>
            <w:gridSpan w:val="4"/>
            <w:tcBorders>
              <w:top w:val="double" w:sz="4" w:space="0" w:color="auto"/>
              <w:left w:val="single" w:sz="4" w:space="0" w:color="auto"/>
              <w:bottom w:val="single" w:sz="4" w:space="0" w:color="auto"/>
              <w:right w:val="double" w:sz="4" w:space="0" w:color="auto"/>
            </w:tcBorders>
            <w:vAlign w:val="center"/>
          </w:tcPr>
          <w:p w14:paraId="42C06BEB" w14:textId="3EBA2B0E" w:rsidR="00CA2F96" w:rsidRDefault="003963CA">
            <w:pPr>
              <w:ind w:left="170"/>
              <w:rPr>
                <w:rFonts w:ascii="Garamond" w:hAnsi="Garamond"/>
              </w:rPr>
            </w:pPr>
            <w:r>
              <w:rPr>
                <w:rFonts w:ascii="Garamond" w:hAnsi="Garamond"/>
              </w:rPr>
              <w:t>25</w:t>
            </w:r>
          </w:p>
        </w:tc>
      </w:tr>
      <w:tr w:rsidR="00CA2F96" w14:paraId="6A9645D8" w14:textId="77777777">
        <w:trPr>
          <w:trHeight w:val="1121"/>
          <w:jc w:val="center"/>
        </w:trPr>
        <w:tc>
          <w:tcPr>
            <w:tcW w:w="2860" w:type="dxa"/>
            <w:vMerge/>
            <w:tcBorders>
              <w:left w:val="double" w:sz="4" w:space="0" w:color="auto"/>
              <w:right w:val="single" w:sz="4" w:space="0" w:color="auto"/>
            </w:tcBorders>
            <w:vAlign w:val="center"/>
          </w:tcPr>
          <w:p w14:paraId="6B82F505" w14:textId="77777777" w:rsidR="00CA2F96" w:rsidRPr="004A075D" w:rsidRDefault="00CA2F96" w:rsidP="004A075D">
            <w:pPr>
              <w:pStyle w:val="Titolo2"/>
              <w:ind w:left="0" w:right="0"/>
              <w:jc w:val="center"/>
              <w:rPr>
                <w:rFonts w:ascii="Garamond" w:hAnsi="Garamond"/>
                <w:b/>
                <w:bCs/>
                <w:sz w:val="22"/>
                <w:szCs w:val="22"/>
              </w:rPr>
            </w:pPr>
          </w:p>
        </w:tc>
        <w:tc>
          <w:tcPr>
            <w:tcW w:w="1548" w:type="dxa"/>
            <w:tcBorders>
              <w:top w:val="single" w:sz="4" w:space="0" w:color="auto"/>
              <w:left w:val="double" w:sz="4" w:space="0" w:color="auto"/>
              <w:bottom w:val="single" w:sz="4" w:space="0" w:color="auto"/>
              <w:right w:val="single" w:sz="4" w:space="0" w:color="auto"/>
            </w:tcBorders>
            <w:vAlign w:val="center"/>
          </w:tcPr>
          <w:p w14:paraId="19FEABBE" w14:textId="77777777" w:rsidR="00CA2F96" w:rsidRDefault="00000000">
            <w:pPr>
              <w:ind w:left="170"/>
              <w:jc w:val="center"/>
              <w:rPr>
                <w:rFonts w:ascii="Garamond" w:hAnsi="Garamond"/>
              </w:rPr>
            </w:pPr>
            <w:r>
              <w:rPr>
                <w:rFonts w:ascii="Garamond" w:hAnsi="Garamond"/>
              </w:rPr>
              <w:t>Periodo</w:t>
            </w:r>
          </w:p>
          <w:p w14:paraId="5A0F534A" w14:textId="77777777" w:rsidR="00CA2F96" w:rsidRDefault="00000000">
            <w:pPr>
              <w:ind w:left="170"/>
              <w:jc w:val="center"/>
              <w:rPr>
                <w:rFonts w:ascii="Garamond" w:hAnsi="Garamond"/>
              </w:rPr>
            </w:pPr>
            <w:r>
              <w:rPr>
                <w:rFonts w:ascii="Garamond" w:eastAsia="MS Mincho" w:hAnsi="Garamond"/>
                <w:i/>
                <w:lang w:eastAsia="ja-JP"/>
              </w:rPr>
              <w:t>(</w:t>
            </w:r>
            <w:proofErr w:type="gramStart"/>
            <w:r>
              <w:rPr>
                <w:rFonts w:ascii="Garamond" w:eastAsia="MS Mincho" w:hAnsi="Garamond"/>
                <w:i/>
                <w:lang w:eastAsia="ja-JP"/>
              </w:rPr>
              <w:t>E’</w:t>
            </w:r>
            <w:proofErr w:type="gramEnd"/>
            <w:r>
              <w:rPr>
                <w:rFonts w:ascii="Garamond" w:eastAsia="MS Mincho" w:hAnsi="Garamond"/>
                <w:i/>
                <w:lang w:eastAsia="ja-JP"/>
              </w:rPr>
              <w:t xml:space="preserve"> possibile selezionare più voci)</w:t>
            </w:r>
          </w:p>
        </w:tc>
        <w:tc>
          <w:tcPr>
            <w:tcW w:w="1967" w:type="dxa"/>
            <w:gridSpan w:val="2"/>
            <w:tcBorders>
              <w:top w:val="single" w:sz="4" w:space="0" w:color="auto"/>
              <w:left w:val="single" w:sz="4" w:space="0" w:color="auto"/>
              <w:bottom w:val="single" w:sz="4" w:space="0" w:color="auto"/>
              <w:right w:val="single" w:sz="4" w:space="0" w:color="auto"/>
            </w:tcBorders>
            <w:vAlign w:val="center"/>
          </w:tcPr>
          <w:p w14:paraId="18FB31BA" w14:textId="77777777" w:rsidR="00CA2F96" w:rsidRDefault="00000000">
            <w:pPr>
              <w:jc w:val="both"/>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Settembre</w:t>
            </w:r>
          </w:p>
          <w:p w14:paraId="77AF5900" w14:textId="77777777" w:rsidR="00CA2F96" w:rsidRDefault="00000000">
            <w:pPr>
              <w:jc w:val="both"/>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Ottobre</w:t>
            </w:r>
          </w:p>
          <w:p w14:paraId="1CF64A31" w14:textId="77777777" w:rsidR="00CA2F96" w:rsidRDefault="00000000">
            <w:pPr>
              <w:jc w:val="both"/>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Novembre</w:t>
            </w:r>
          </w:p>
          <w:p w14:paraId="2F88F093"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Dicembre</w:t>
            </w:r>
          </w:p>
        </w:tc>
        <w:tc>
          <w:tcPr>
            <w:tcW w:w="1967" w:type="dxa"/>
            <w:gridSpan w:val="2"/>
            <w:tcBorders>
              <w:top w:val="single" w:sz="4" w:space="0" w:color="auto"/>
              <w:left w:val="single" w:sz="4" w:space="0" w:color="auto"/>
              <w:bottom w:val="single" w:sz="4" w:space="0" w:color="auto"/>
              <w:right w:val="single" w:sz="4" w:space="0" w:color="auto"/>
            </w:tcBorders>
            <w:vAlign w:val="center"/>
          </w:tcPr>
          <w:p w14:paraId="338208C7"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Gennaio</w:t>
            </w:r>
          </w:p>
          <w:p w14:paraId="1E9777D0"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Febbraio</w:t>
            </w:r>
          </w:p>
          <w:p w14:paraId="33DC1EE9"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Marzo</w:t>
            </w:r>
          </w:p>
        </w:tc>
        <w:tc>
          <w:tcPr>
            <w:tcW w:w="1967" w:type="dxa"/>
            <w:tcBorders>
              <w:top w:val="single" w:sz="4" w:space="0" w:color="auto"/>
              <w:left w:val="single" w:sz="4" w:space="0" w:color="auto"/>
              <w:bottom w:val="single" w:sz="4" w:space="0" w:color="auto"/>
              <w:right w:val="double" w:sz="4" w:space="0" w:color="auto"/>
            </w:tcBorders>
            <w:vAlign w:val="center"/>
          </w:tcPr>
          <w:p w14:paraId="1E9A9AE7" w14:textId="241D1C51" w:rsidR="00CA2F96" w:rsidRDefault="003963CA">
            <w:pPr>
              <w:rPr>
                <w:rFonts w:ascii="Garamond" w:hAnsi="Garamond"/>
              </w:rPr>
            </w:pPr>
            <w:r>
              <w:rPr>
                <w:rFonts w:ascii="Garamond" w:hAnsi="Garamond"/>
              </w:rPr>
              <w:t xml:space="preserve">x </w:t>
            </w:r>
            <w:proofErr w:type="gramStart"/>
            <w:r>
              <w:rPr>
                <w:rFonts w:ascii="Garamond" w:hAnsi="Garamond"/>
              </w:rPr>
              <w:t>Aprile</w:t>
            </w:r>
            <w:proofErr w:type="gramEnd"/>
          </w:p>
          <w:p w14:paraId="2C35439F" w14:textId="3ABE8B69" w:rsidR="00CA2F96" w:rsidRDefault="003963CA">
            <w:pPr>
              <w:rPr>
                <w:rFonts w:ascii="Garamond" w:hAnsi="Garamond"/>
              </w:rPr>
            </w:pPr>
            <w:r>
              <w:rPr>
                <w:rFonts w:ascii="Garamond" w:hAnsi="Garamond"/>
              </w:rPr>
              <w:t xml:space="preserve">x </w:t>
            </w:r>
            <w:proofErr w:type="gramStart"/>
            <w:r>
              <w:rPr>
                <w:rFonts w:ascii="Garamond" w:hAnsi="Garamond"/>
              </w:rPr>
              <w:t>Maggio</w:t>
            </w:r>
            <w:proofErr w:type="gramEnd"/>
          </w:p>
          <w:p w14:paraId="126FEAFA" w14:textId="7B91A279" w:rsidR="00CA2F96" w:rsidRDefault="003963CA">
            <w:pPr>
              <w:rPr>
                <w:rFonts w:ascii="Garamond" w:hAnsi="Garamond"/>
              </w:rPr>
            </w:pPr>
            <w:r>
              <w:rPr>
                <w:rFonts w:ascii="Garamond" w:hAnsi="Garamond"/>
              </w:rPr>
              <w:t xml:space="preserve">x </w:t>
            </w:r>
            <w:proofErr w:type="gramStart"/>
            <w:r>
              <w:rPr>
                <w:rFonts w:ascii="Garamond" w:hAnsi="Garamond"/>
              </w:rPr>
              <w:t>Giugno</w:t>
            </w:r>
            <w:proofErr w:type="gramEnd"/>
          </w:p>
        </w:tc>
      </w:tr>
      <w:tr w:rsidR="00CA2F96" w14:paraId="23F95ABD" w14:textId="77777777">
        <w:trPr>
          <w:trHeight w:val="1230"/>
          <w:jc w:val="center"/>
        </w:trPr>
        <w:tc>
          <w:tcPr>
            <w:tcW w:w="2860" w:type="dxa"/>
            <w:vAlign w:val="center"/>
          </w:tcPr>
          <w:p w14:paraId="2202652F"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Metodi Formativi</w:t>
            </w:r>
          </w:p>
          <w:p w14:paraId="50F07D43" w14:textId="77777777" w:rsidR="00CA2F96" w:rsidRPr="004A075D" w:rsidRDefault="00000000" w:rsidP="004A075D">
            <w:pPr>
              <w:autoSpaceDE w:val="0"/>
              <w:adjustRightInd w:val="0"/>
              <w:jc w:val="center"/>
              <w:rPr>
                <w:rFonts w:ascii="Garamond" w:hAnsi="Garamond"/>
                <w:i/>
                <w:iCs/>
              </w:rPr>
            </w:pPr>
            <w:proofErr w:type="gramStart"/>
            <w:r w:rsidRPr="004A075D">
              <w:rPr>
                <w:rFonts w:ascii="Garamond" w:hAnsi="Garamond"/>
                <w:i/>
                <w:iCs/>
              </w:rPr>
              <w:t>E’</w:t>
            </w:r>
            <w:proofErr w:type="gramEnd"/>
            <w:r w:rsidRPr="004A075D">
              <w:rPr>
                <w:rFonts w:ascii="Garamond" w:hAnsi="Garamond"/>
                <w:i/>
                <w:iCs/>
              </w:rPr>
              <w:t xml:space="preserve"> possibile selezionare più voci</w:t>
            </w:r>
          </w:p>
        </w:tc>
        <w:tc>
          <w:tcPr>
            <w:tcW w:w="3685" w:type="dxa"/>
            <w:gridSpan w:val="4"/>
            <w:tcBorders>
              <w:top w:val="single" w:sz="4" w:space="0" w:color="auto"/>
              <w:bottom w:val="single" w:sz="4" w:space="0" w:color="auto"/>
              <w:right w:val="single" w:sz="4" w:space="0" w:color="auto"/>
            </w:tcBorders>
            <w:vAlign w:val="center"/>
          </w:tcPr>
          <w:p w14:paraId="35024E3B"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Lezione frontale</w:t>
            </w:r>
          </w:p>
          <w:p w14:paraId="347FED93"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Esercitazioni laboratorio</w:t>
            </w:r>
          </w:p>
          <w:p w14:paraId="2AC9E676"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Dialogo formativo</w:t>
            </w:r>
          </w:p>
          <w:p w14:paraId="1E9B1057" w14:textId="77777777" w:rsidR="00CA2F96" w:rsidRDefault="00000000">
            <w:pPr>
              <w:rPr>
                <w:rFonts w:ascii="Garamond" w:hAnsi="Garamond"/>
                <w:lang w:val="en-GB"/>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lang w:val="en-GB"/>
              </w:rPr>
              <w:t xml:space="preserve"> </w:t>
            </w:r>
            <w:r>
              <w:rPr>
                <w:rFonts w:ascii="Garamond" w:eastAsia="Garamond" w:hAnsi="Garamond" w:cs="Garamond"/>
              </w:rPr>
              <w:t>Brainstorming</w:t>
            </w:r>
          </w:p>
          <w:p w14:paraId="3DCE9A6B" w14:textId="77777777" w:rsidR="00CA2F96" w:rsidRDefault="00000000">
            <w:pPr>
              <w:rPr>
                <w:rFonts w:ascii="Garamond" w:eastAsia="Calibri" w:hAnsi="Garamond" w:cs="Calibri"/>
                <w:lang w:val="en-GB"/>
              </w:rPr>
            </w:pPr>
            <w:r>
              <w:rPr>
                <w:rFonts w:ascii="Garamond" w:hAnsi="Garamond"/>
              </w:rPr>
              <w:fldChar w:fldCharType="begin">
                <w:ffData>
                  <w:name w:val="Controllo2"/>
                  <w:enabled/>
                  <w:calcOnExit w:val="0"/>
                  <w:checkBox>
                    <w:size w:val="14"/>
                    <w:default w:val="0"/>
                    <w:checked w:val="0"/>
                  </w:checkBox>
                </w:ffData>
              </w:fldChar>
            </w:r>
            <w:r>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lang w:val="en-GB"/>
              </w:rPr>
              <w:t xml:space="preserve"> </w:t>
            </w:r>
            <w:r>
              <w:rPr>
                <w:rFonts w:ascii="Garamond" w:eastAsia="Calibri" w:hAnsi="Garamond" w:cs="Calibri"/>
                <w:lang w:val="en-GB"/>
              </w:rPr>
              <w:t>Project work</w:t>
            </w:r>
          </w:p>
        </w:tc>
        <w:tc>
          <w:tcPr>
            <w:tcW w:w="3772" w:type="dxa"/>
            <w:gridSpan w:val="2"/>
            <w:tcBorders>
              <w:top w:val="single" w:sz="4" w:space="0" w:color="auto"/>
              <w:left w:val="single" w:sz="4" w:space="0" w:color="auto"/>
              <w:bottom w:val="single" w:sz="4" w:space="0" w:color="auto"/>
            </w:tcBorders>
            <w:vAlign w:val="center"/>
          </w:tcPr>
          <w:p w14:paraId="3A06D948" w14:textId="77777777" w:rsidR="00CA2F96" w:rsidRDefault="00000000">
            <w:pPr>
              <w:rPr>
                <w:rFonts w:ascii="Garamond" w:eastAsia="Calibri" w:hAnsi="Garamond" w:cs="Calibri"/>
                <w:lang w:val="en-GB"/>
              </w:rPr>
            </w:pPr>
            <w:r>
              <w:rPr>
                <w:rFonts w:ascii="Garamond" w:hAnsi="Garamond"/>
              </w:rPr>
              <w:fldChar w:fldCharType="begin">
                <w:ffData>
                  <w:name w:val=""/>
                  <w:enabled/>
                  <w:calcOnExit w:val="0"/>
                  <w:checkBox>
                    <w:size w:val="14"/>
                    <w:default w:val="1"/>
                    <w:checked/>
                  </w:checkBox>
                </w:ffData>
              </w:fldChar>
            </w:r>
            <w:r>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lang w:val="en-GB"/>
              </w:rPr>
              <w:t xml:space="preserve"> e-learning (DIP – DDI – DAD)</w:t>
            </w:r>
          </w:p>
          <w:p w14:paraId="33CA73E7"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Pair work</w:t>
            </w:r>
          </w:p>
          <w:p w14:paraId="78CD2919" w14:textId="77777777" w:rsidR="00CA2F96" w:rsidRDefault="00000000">
            <w:pPr>
              <w:rPr>
                <w:rFonts w:ascii="Garamond" w:eastAsia="Calibri" w:hAnsi="Garamond" w:cs="Calibri"/>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Simulatore di plancia</w:t>
            </w:r>
          </w:p>
          <w:p w14:paraId="71AEAF85"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Percorso autoapprendimento</w:t>
            </w:r>
          </w:p>
          <w:p w14:paraId="559082DE" w14:textId="77777777" w:rsidR="00CA2F96" w:rsidRDefault="00000000">
            <w:pPr>
              <w:rPr>
                <w:rFonts w:ascii="Garamond" w:hAnsi="Garamond"/>
                <w:i/>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CLIL</w:t>
            </w:r>
            <w:r>
              <w:rPr>
                <w:rFonts w:ascii="Garamond" w:hAnsi="Garamond"/>
                <w:lang w:val="en-US"/>
              </w:rPr>
              <w:t xml:space="preserve"> </w:t>
            </w:r>
          </w:p>
        </w:tc>
      </w:tr>
      <w:tr w:rsidR="00CA2F96" w14:paraId="79FD8C3F" w14:textId="77777777">
        <w:trPr>
          <w:trHeight w:val="795"/>
          <w:jc w:val="center"/>
        </w:trPr>
        <w:tc>
          <w:tcPr>
            <w:tcW w:w="2860" w:type="dxa"/>
            <w:vAlign w:val="center"/>
          </w:tcPr>
          <w:p w14:paraId="301AC134"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Mezzi, strumenti</w:t>
            </w:r>
          </w:p>
          <w:p w14:paraId="0D72B8BE"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 xml:space="preserve">e sussidi </w:t>
            </w:r>
          </w:p>
          <w:p w14:paraId="05260421" w14:textId="77777777" w:rsidR="00CA2F96" w:rsidRPr="004A075D" w:rsidRDefault="00000000" w:rsidP="004A075D">
            <w:pPr>
              <w:autoSpaceDE w:val="0"/>
              <w:adjustRightInd w:val="0"/>
              <w:jc w:val="center"/>
              <w:rPr>
                <w:rFonts w:ascii="Garamond" w:hAnsi="Garamond"/>
                <w:i/>
                <w:iCs/>
              </w:rPr>
            </w:pPr>
            <w:proofErr w:type="gramStart"/>
            <w:r w:rsidRPr="004A075D">
              <w:rPr>
                <w:rFonts w:ascii="Garamond" w:hAnsi="Garamond"/>
                <w:i/>
                <w:iCs/>
              </w:rPr>
              <w:t>E’</w:t>
            </w:r>
            <w:proofErr w:type="gramEnd"/>
            <w:r w:rsidRPr="004A075D">
              <w:rPr>
                <w:rFonts w:ascii="Garamond" w:hAnsi="Garamond"/>
                <w:i/>
                <w:iCs/>
              </w:rPr>
              <w:t xml:space="preserve"> possibile selezionare più voci</w:t>
            </w:r>
          </w:p>
        </w:tc>
        <w:tc>
          <w:tcPr>
            <w:tcW w:w="3685" w:type="dxa"/>
            <w:gridSpan w:val="4"/>
            <w:tcBorders>
              <w:top w:val="single" w:sz="4" w:space="0" w:color="auto"/>
              <w:bottom w:val="single" w:sz="4" w:space="0" w:color="auto"/>
              <w:right w:val="single" w:sz="4" w:space="0" w:color="auto"/>
            </w:tcBorders>
            <w:vAlign w:val="center"/>
          </w:tcPr>
          <w:p w14:paraId="1E7914D2"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Carte Nautiche</w:t>
            </w:r>
          </w:p>
          <w:p w14:paraId="262083EC"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Apparati multimediali</w:t>
            </w:r>
          </w:p>
          <w:p w14:paraId="4871C116"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PC</w:t>
            </w:r>
          </w:p>
          <w:p w14:paraId="4F09465A" w14:textId="77777777" w:rsidR="00CA2F96" w:rsidRDefault="00000000">
            <w:pPr>
              <w:rPr>
                <w:rFonts w:ascii="Garamond" w:eastAsia="Calibri" w:hAnsi="Garamond" w:cs="Calibri"/>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eastAsia="Calibri" w:hAnsi="Garamond" w:cs="Calibri"/>
              </w:rPr>
              <w:t>Software didattici</w:t>
            </w:r>
          </w:p>
          <w:p w14:paraId="31DCD0F9" w14:textId="77777777" w:rsidR="00CA2F96" w:rsidRDefault="00000000">
            <w:pPr>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Dispense</w:t>
            </w:r>
          </w:p>
          <w:p w14:paraId="7F49B7F8" w14:textId="77777777" w:rsidR="00CA2F96" w:rsidRDefault="00000000">
            <w:pPr>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Libro di testo</w:t>
            </w:r>
          </w:p>
        </w:tc>
        <w:tc>
          <w:tcPr>
            <w:tcW w:w="3772" w:type="dxa"/>
            <w:gridSpan w:val="2"/>
            <w:tcBorders>
              <w:top w:val="single" w:sz="4" w:space="0" w:color="auto"/>
              <w:left w:val="single" w:sz="4" w:space="0" w:color="auto"/>
              <w:bottom w:val="single" w:sz="4" w:space="0" w:color="auto"/>
            </w:tcBorders>
            <w:vAlign w:val="center"/>
          </w:tcPr>
          <w:p w14:paraId="4A23AB4A"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Pubblicazioni ed e-book</w:t>
            </w:r>
          </w:p>
          <w:p w14:paraId="556F1C02" w14:textId="77777777" w:rsidR="00CA2F96" w:rsidRDefault="00000000">
            <w:pPr>
              <w:pStyle w:val="Standard"/>
              <w:spacing w:after="0" w:line="240" w:lineRule="auto"/>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songs (inglese)</w:t>
            </w:r>
          </w:p>
          <w:p w14:paraId="229268AC" w14:textId="77777777" w:rsidR="00CA2F96" w:rsidRDefault="00000000">
            <w:pPr>
              <w:pStyle w:val="Standard"/>
              <w:spacing w:after="0" w:line="240" w:lineRule="auto"/>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film/video in lingua</w:t>
            </w:r>
          </w:p>
          <w:p w14:paraId="65C65032"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Cartografia </w:t>
            </w:r>
            <w:proofErr w:type="spellStart"/>
            <w:r>
              <w:rPr>
                <w:rFonts w:ascii="Garamond" w:hAnsi="Garamond"/>
              </w:rPr>
              <w:t>tradiz</w:t>
            </w:r>
            <w:proofErr w:type="spellEnd"/>
            <w:r>
              <w:rPr>
                <w:rFonts w:ascii="Garamond" w:hAnsi="Garamond"/>
              </w:rPr>
              <w:t>. e/o elettronica</w:t>
            </w:r>
          </w:p>
          <w:p w14:paraId="03FF7379"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w:t>
            </w:r>
            <w:r>
              <w:rPr>
                <w:rFonts w:ascii="Garamond" w:hAnsi="Garamond"/>
                <w:b/>
                <w:bCs/>
              </w:rPr>
              <w:t>Altro (scrivere o cambiare i punti sopra indicati in base alle esigenze)</w:t>
            </w:r>
          </w:p>
        </w:tc>
      </w:tr>
      <w:tr w:rsidR="00CA2F96" w14:paraId="30D9FACB" w14:textId="77777777">
        <w:trPr>
          <w:trHeight w:val="625"/>
          <w:jc w:val="center"/>
        </w:trPr>
        <w:tc>
          <w:tcPr>
            <w:tcW w:w="10317" w:type="dxa"/>
            <w:gridSpan w:val="7"/>
            <w:shd w:val="clear" w:color="auto" w:fill="002060"/>
            <w:vAlign w:val="center"/>
          </w:tcPr>
          <w:p w14:paraId="0EFA3BEF" w14:textId="77777777" w:rsidR="00CA2F96" w:rsidRDefault="00000000">
            <w:pPr>
              <w:pStyle w:val="Titolo2"/>
              <w:jc w:val="center"/>
              <w:rPr>
                <w:rFonts w:ascii="Garamond" w:hAnsi="Garamond"/>
                <w:smallCaps/>
                <w:sz w:val="22"/>
                <w:szCs w:val="22"/>
              </w:rPr>
            </w:pPr>
            <w:r>
              <w:rPr>
                <w:rFonts w:ascii="Garamond" w:hAnsi="Garamond"/>
                <w:smallCaps/>
                <w:sz w:val="22"/>
                <w:szCs w:val="22"/>
              </w:rPr>
              <w:t>Verifiche E Criteri Di Valutazione</w:t>
            </w:r>
          </w:p>
        </w:tc>
      </w:tr>
      <w:tr w:rsidR="00CA2F96" w14:paraId="3146A785" w14:textId="77777777">
        <w:trPr>
          <w:trHeight w:val="1459"/>
          <w:jc w:val="center"/>
        </w:trPr>
        <w:tc>
          <w:tcPr>
            <w:tcW w:w="2860" w:type="dxa"/>
            <w:vAlign w:val="center"/>
          </w:tcPr>
          <w:p w14:paraId="357715B6"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In itinere</w:t>
            </w:r>
          </w:p>
        </w:tc>
        <w:tc>
          <w:tcPr>
            <w:tcW w:w="3674" w:type="dxa"/>
            <w:gridSpan w:val="4"/>
            <w:tcBorders>
              <w:bottom w:val="single" w:sz="4" w:space="0" w:color="auto"/>
              <w:right w:val="single" w:sz="4" w:space="0" w:color="auto"/>
            </w:tcBorders>
            <w:vAlign w:val="center"/>
          </w:tcPr>
          <w:p w14:paraId="3488CA66" w14:textId="77777777" w:rsidR="00CA2F96" w:rsidRDefault="00000000">
            <w:pPr>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orale</w:t>
            </w:r>
          </w:p>
          <w:p w14:paraId="7EC97861"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w:t>
            </w:r>
            <w:proofErr w:type="spellStart"/>
            <w:r>
              <w:rPr>
                <w:rFonts w:ascii="Garamond" w:hAnsi="Garamond"/>
              </w:rPr>
              <w:t>semistrutturata</w:t>
            </w:r>
            <w:proofErr w:type="spellEnd"/>
          </w:p>
          <w:p w14:paraId="121C0C77"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in laboratorio</w:t>
            </w:r>
          </w:p>
          <w:p w14:paraId="5916E202"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relazione</w:t>
            </w:r>
          </w:p>
          <w:p w14:paraId="5DE94A14"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griglie di osservazione</w:t>
            </w:r>
          </w:p>
          <w:p w14:paraId="59CBDBEC"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comprensione del testo</w:t>
            </w:r>
          </w:p>
          <w:p w14:paraId="7CC0D3D5"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saggio breve</w:t>
            </w:r>
          </w:p>
          <w:p w14:paraId="0C8B9030"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di simulazione</w:t>
            </w:r>
          </w:p>
          <w:p w14:paraId="61273403"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soluzione di problemi</w:t>
            </w:r>
          </w:p>
          <w:p w14:paraId="3803483B"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elaborazioni grafiche</w:t>
            </w:r>
          </w:p>
        </w:tc>
        <w:tc>
          <w:tcPr>
            <w:tcW w:w="3783" w:type="dxa"/>
            <w:gridSpan w:val="2"/>
            <w:vMerge w:val="restart"/>
            <w:tcBorders>
              <w:left w:val="single" w:sz="4" w:space="0" w:color="auto"/>
              <w:bottom w:val="single" w:sz="4" w:space="0" w:color="auto"/>
            </w:tcBorders>
            <w:vAlign w:val="center"/>
          </w:tcPr>
          <w:p w14:paraId="70F6E3E9" w14:textId="77777777" w:rsidR="00CA2F96" w:rsidRDefault="00000000">
            <w:pPr>
              <w:rPr>
                <w:rFonts w:ascii="Garamond" w:hAnsi="Garamond"/>
                <w:lang w:eastAsia="ar-SA"/>
              </w:rPr>
            </w:pPr>
            <w:r>
              <w:rPr>
                <w:rFonts w:ascii="Garamond" w:hAnsi="Garamond"/>
                <w:noProof/>
                <w:lang w:eastAsia="en-US"/>
              </w:rPr>
              <mc:AlternateContent>
                <mc:Choice Requires="wps">
                  <w:drawing>
                    <wp:anchor distT="0" distB="0" distL="114300" distR="114300" simplePos="0" relativeHeight="251663360" behindDoc="0" locked="0" layoutInCell="1" allowOverlap="1" wp14:anchorId="2586310C" wp14:editId="28144E43">
                      <wp:simplePos x="0" y="0"/>
                      <wp:positionH relativeFrom="column">
                        <wp:posOffset>337185</wp:posOffset>
                      </wp:positionH>
                      <wp:positionV relativeFrom="paragraph">
                        <wp:posOffset>37465</wp:posOffset>
                      </wp:positionV>
                      <wp:extent cx="1582420" cy="272415"/>
                      <wp:effectExtent l="0" t="0" r="0" b="0"/>
                      <wp:wrapNone/>
                      <wp:docPr id="15836568" name="Casella di testo 15836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72415"/>
                              </a:xfrm>
                              <a:prstGeom prst="rect">
                                <a:avLst/>
                              </a:prstGeom>
                              <a:solidFill>
                                <a:srgbClr val="FFFFFF"/>
                              </a:solidFill>
                              <a:ln w="9525">
                                <a:solidFill>
                                  <a:srgbClr val="000000"/>
                                </a:solidFill>
                                <a:miter lim="800000"/>
                              </a:ln>
                            </wps:spPr>
                            <wps:txbx>
                              <w:txbxContent>
                                <w:p w14:paraId="237CFAE7" w14:textId="77777777" w:rsidR="00CA2F96" w:rsidRDefault="00000000">
                                  <w:pPr>
                                    <w:rPr>
                                      <w:rFonts w:ascii="Garamond" w:hAnsi="Garamond"/>
                                    </w:rPr>
                                  </w:pPr>
                                  <w:r>
                                    <w:rPr>
                                      <w:rFonts w:ascii="Garamond" w:hAnsi="Garamond"/>
                                    </w:rPr>
                                    <w:t>Criteri di Valutazione</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w14:anchorId="2586310C" id="Casella di testo 15836568" o:spid="_x0000_s1029" type="#_x0000_t202" style="position:absolute;margin-left:26.55pt;margin-top:2.95pt;width:124.6pt;height:21.4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">
                      <v:textbox style="mso-fit-shape-to-text:t">
                        <w:txbxContent>
                          <w:p w14:paraId="237CFAE7" w14:textId="77777777" w:rsidR="00CA2F96" w:rsidRDefault="00000000">
                            <w:pPr>
                              <w:rPr>
                                <w:rFonts w:ascii="Garamond" w:hAnsi="Garamond"/>
                              </w:rPr>
                            </w:pPr>
                            <w:r>
                              <w:rPr>
                                <w:rFonts w:ascii="Garamond" w:hAnsi="Garamond"/>
                              </w:rPr>
                              <w:t>Criteri di Valutazione</w:t>
                            </w:r>
                          </w:p>
                        </w:txbxContent>
                      </v:textbox>
                    </v:shape>
                  </w:pict>
                </mc:Fallback>
              </mc:AlternateContent>
            </w:r>
          </w:p>
          <w:p w14:paraId="4A9251BD" w14:textId="77777777" w:rsidR="00CA2F96" w:rsidRDefault="00CA2F96">
            <w:pPr>
              <w:rPr>
                <w:rFonts w:ascii="Garamond" w:hAnsi="Garamond"/>
                <w:lang w:eastAsia="ar-SA"/>
              </w:rPr>
            </w:pPr>
          </w:p>
          <w:p w14:paraId="6A568F4F" w14:textId="77777777" w:rsidR="00CA2F96" w:rsidRDefault="00CA2F96">
            <w:pPr>
              <w:spacing w:line="0" w:lineRule="atLeast"/>
              <w:ind w:left="60"/>
              <w:rPr>
                <w:rFonts w:ascii="Garamond" w:hAnsi="Garamond"/>
                <w:lang w:eastAsia="ar-SA"/>
              </w:rPr>
            </w:pPr>
          </w:p>
          <w:p w14:paraId="15C4A6C3" w14:textId="77777777" w:rsidR="00CA2F96" w:rsidRDefault="00000000">
            <w:pPr>
              <w:spacing w:line="0" w:lineRule="atLeast"/>
              <w:ind w:left="60"/>
              <w:jc w:val="both"/>
              <w:rPr>
                <w:rFonts w:ascii="Garamond" w:hAnsi="Garamond"/>
                <w:lang w:eastAsia="ar-SA"/>
              </w:rPr>
            </w:pPr>
            <w:r>
              <w:rPr>
                <w:rFonts w:ascii="Garamond" w:hAnsi="Garamond"/>
                <w:lang w:eastAsia="ar-SA"/>
              </w:rPr>
              <w:t>Per la valutazione delle varie prove di verifica si farà riferimento alle griglie di valutazione di dipartimento.</w:t>
            </w:r>
          </w:p>
          <w:p w14:paraId="343E513F" w14:textId="77777777" w:rsidR="00CA2F96" w:rsidRDefault="00CA2F96">
            <w:pPr>
              <w:spacing w:line="0" w:lineRule="atLeast"/>
              <w:ind w:left="60"/>
              <w:jc w:val="both"/>
              <w:rPr>
                <w:rFonts w:ascii="Garamond" w:hAnsi="Garamond"/>
                <w:lang w:eastAsia="ar-SA"/>
              </w:rPr>
            </w:pPr>
          </w:p>
          <w:p w14:paraId="55BF9F86" w14:textId="77777777" w:rsidR="00CA2F96" w:rsidRDefault="00000000">
            <w:pPr>
              <w:spacing w:line="0" w:lineRule="atLeast"/>
              <w:ind w:left="60"/>
              <w:jc w:val="both"/>
              <w:rPr>
                <w:rFonts w:ascii="Garamond" w:hAnsi="Garamond"/>
                <w:lang w:eastAsia="ar-SA"/>
              </w:rPr>
            </w:pPr>
            <w:r>
              <w:rPr>
                <w:rFonts w:ascii="Garamond" w:hAnsi="Garamond"/>
                <w:lang w:eastAsia="ar-SA"/>
              </w:rPr>
              <w:t>Nella valutazione finale dell’allievo si terrà</w:t>
            </w:r>
          </w:p>
          <w:p w14:paraId="3357B604" w14:textId="77777777" w:rsidR="00CA2F96" w:rsidRDefault="00000000">
            <w:pPr>
              <w:spacing w:line="0" w:lineRule="atLeast"/>
              <w:ind w:left="60"/>
              <w:jc w:val="both"/>
              <w:rPr>
                <w:rFonts w:ascii="Garamond" w:hAnsi="Garamond"/>
                <w:lang w:eastAsia="ar-SA"/>
              </w:rPr>
            </w:pPr>
            <w:r>
              <w:rPr>
                <w:rFonts w:ascii="Garamond" w:hAnsi="Garamond"/>
                <w:lang w:eastAsia="ar-SA"/>
              </w:rPr>
              <w:t>conto del profitto dell’impegno e dei progressi compiuti dal discente nella sua attività di apprendimento.</w:t>
            </w:r>
          </w:p>
          <w:p w14:paraId="46EE853B" w14:textId="77777777" w:rsidR="00CA2F96" w:rsidRDefault="00CA2F96">
            <w:pPr>
              <w:spacing w:line="0" w:lineRule="atLeast"/>
              <w:ind w:left="60"/>
              <w:jc w:val="both"/>
              <w:rPr>
                <w:rFonts w:ascii="Garamond" w:hAnsi="Garamond"/>
                <w:lang w:eastAsia="ar-SA"/>
              </w:rPr>
            </w:pPr>
          </w:p>
          <w:p w14:paraId="4779F0BD" w14:textId="77777777" w:rsidR="00CA2F96" w:rsidRDefault="00000000">
            <w:pPr>
              <w:spacing w:line="0" w:lineRule="atLeast"/>
              <w:ind w:left="60"/>
              <w:jc w:val="both"/>
              <w:rPr>
                <w:rFonts w:ascii="Garamond" w:hAnsi="Garamond"/>
                <w:lang w:eastAsia="ar-SA"/>
              </w:rPr>
            </w:pPr>
            <w:r>
              <w:rPr>
                <w:rFonts w:ascii="Garamond" w:hAnsi="Garamond"/>
                <w:lang w:eastAsia="ar-SA"/>
              </w:rPr>
              <w:t>Per gli alunni BES e DSA la valutazione terrà conto di quanto stabilito nel PDP.</w:t>
            </w:r>
          </w:p>
          <w:p w14:paraId="2C15675E" w14:textId="77777777" w:rsidR="00CA2F96" w:rsidRDefault="00CA2F96">
            <w:pPr>
              <w:spacing w:line="0" w:lineRule="atLeast"/>
              <w:ind w:left="60"/>
              <w:jc w:val="both"/>
              <w:rPr>
                <w:rFonts w:ascii="Garamond" w:hAnsi="Garamond"/>
                <w:lang w:eastAsia="ar-SA"/>
              </w:rPr>
            </w:pPr>
          </w:p>
          <w:p w14:paraId="4C2B396B" w14:textId="77777777" w:rsidR="00CA2F96" w:rsidRDefault="00CA2F96">
            <w:pPr>
              <w:rPr>
                <w:rFonts w:ascii="Garamond" w:hAnsi="Garamond"/>
              </w:rPr>
            </w:pPr>
          </w:p>
        </w:tc>
      </w:tr>
      <w:tr w:rsidR="00CA2F96" w14:paraId="1770DC89" w14:textId="77777777">
        <w:trPr>
          <w:trHeight w:val="843"/>
          <w:jc w:val="center"/>
        </w:trPr>
        <w:tc>
          <w:tcPr>
            <w:tcW w:w="2860" w:type="dxa"/>
            <w:vAlign w:val="center"/>
          </w:tcPr>
          <w:p w14:paraId="7E95777F"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Fine modulo</w:t>
            </w:r>
          </w:p>
        </w:tc>
        <w:tc>
          <w:tcPr>
            <w:tcW w:w="3674" w:type="dxa"/>
            <w:gridSpan w:val="4"/>
            <w:tcBorders>
              <w:top w:val="single" w:sz="4" w:space="0" w:color="auto"/>
              <w:bottom w:val="single" w:sz="4" w:space="0" w:color="auto"/>
              <w:right w:val="single" w:sz="4" w:space="0" w:color="auto"/>
            </w:tcBorders>
            <w:vAlign w:val="center"/>
          </w:tcPr>
          <w:p w14:paraId="47164FB4"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strutturata</w:t>
            </w:r>
          </w:p>
          <w:p w14:paraId="3DFC7CF0" w14:textId="77777777" w:rsidR="00CA2F96" w:rsidRDefault="00000000">
            <w:pPr>
              <w:rPr>
                <w:rFonts w:ascii="Garamond" w:hAnsi="Garamond"/>
              </w:rPr>
            </w:pPr>
            <w:r>
              <w:rPr>
                <w:rFonts w:ascii="Garamond" w:hAnsi="Garamond"/>
              </w:rPr>
              <w:fldChar w:fldCharType="begin">
                <w:ffData>
                  <w:name w:val=""/>
                  <w:enabled/>
                  <w:calcOnExit w:val="0"/>
                  <w:checkBox>
                    <w:size w:val="14"/>
                    <w:default w:val="1"/>
                    <w:checked/>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w:t>
            </w:r>
            <w:proofErr w:type="spellStart"/>
            <w:r>
              <w:rPr>
                <w:rFonts w:ascii="Garamond" w:hAnsi="Garamond"/>
              </w:rPr>
              <w:t>semistrutturata</w:t>
            </w:r>
            <w:proofErr w:type="spellEnd"/>
          </w:p>
          <w:p w14:paraId="1A51E725"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in laboratorio</w:t>
            </w:r>
          </w:p>
          <w:p w14:paraId="531D35C1"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relazione</w:t>
            </w:r>
          </w:p>
          <w:p w14:paraId="22A4199D"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griglie di osservazione</w:t>
            </w:r>
          </w:p>
          <w:p w14:paraId="0C77501D"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comprensione del testo</w:t>
            </w:r>
          </w:p>
          <w:p w14:paraId="5849253A"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prova di simulazione</w:t>
            </w:r>
          </w:p>
          <w:p w14:paraId="092600DC" w14:textId="77777777" w:rsidR="00CA2F96" w:rsidRDefault="00000000">
            <w:pPr>
              <w:rPr>
                <w:rFonts w:ascii="Garamond" w:hAnsi="Garamond"/>
              </w:rPr>
            </w:pPr>
            <w:r>
              <w:rPr>
                <w:rFonts w:ascii="Garamond" w:hAnsi="Garamond"/>
              </w:rPr>
              <w:fldChar w:fldCharType="begin">
                <w:ffData>
                  <w:name w:val=""/>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soluzione di problemi</w:t>
            </w:r>
          </w:p>
          <w:p w14:paraId="11FBA2C9" w14:textId="77777777" w:rsidR="00CA2F96" w:rsidRDefault="00000000">
            <w:pPr>
              <w:rPr>
                <w:rFonts w:ascii="Garamond" w:hAnsi="Garamond"/>
              </w:rPr>
            </w:pPr>
            <w:r>
              <w:rPr>
                <w:rFonts w:ascii="Garamond" w:hAnsi="Garamond"/>
              </w:rPr>
              <w:fldChar w:fldCharType="begin">
                <w:ffData>
                  <w:name w:val="Controllo2"/>
                  <w:enabled/>
                  <w:calcOnExit w:val="0"/>
                  <w:checkBox>
                    <w:size w:val="14"/>
                    <w:default w:val="0"/>
                    <w:checked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elaborazioni grafiche</w:t>
            </w:r>
          </w:p>
        </w:tc>
        <w:tc>
          <w:tcPr>
            <w:tcW w:w="3783" w:type="dxa"/>
            <w:gridSpan w:val="2"/>
            <w:vMerge/>
            <w:tcBorders>
              <w:top w:val="single" w:sz="4" w:space="0" w:color="auto"/>
              <w:left w:val="single" w:sz="4" w:space="0" w:color="auto"/>
              <w:bottom w:val="single" w:sz="4" w:space="0" w:color="auto"/>
            </w:tcBorders>
            <w:vAlign w:val="center"/>
          </w:tcPr>
          <w:p w14:paraId="7DA0A898" w14:textId="77777777" w:rsidR="00CA2F96" w:rsidRDefault="00CA2F96">
            <w:pPr>
              <w:rPr>
                <w:rFonts w:ascii="Garamond" w:hAnsi="Garamond"/>
              </w:rPr>
            </w:pPr>
          </w:p>
        </w:tc>
      </w:tr>
      <w:tr w:rsidR="00CA2F96" w14:paraId="78EDF3D9" w14:textId="77777777">
        <w:trPr>
          <w:trHeight w:val="416"/>
          <w:jc w:val="center"/>
        </w:trPr>
        <w:tc>
          <w:tcPr>
            <w:tcW w:w="2860" w:type="dxa"/>
            <w:vAlign w:val="center"/>
          </w:tcPr>
          <w:p w14:paraId="5FC93D6C"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Livelli minimi per le verifiche</w:t>
            </w:r>
          </w:p>
        </w:tc>
        <w:tc>
          <w:tcPr>
            <w:tcW w:w="7457" w:type="dxa"/>
            <w:gridSpan w:val="6"/>
            <w:tcBorders>
              <w:top w:val="single" w:sz="4" w:space="0" w:color="auto"/>
              <w:bottom w:val="single" w:sz="4" w:space="0" w:color="auto"/>
            </w:tcBorders>
            <w:vAlign w:val="center"/>
          </w:tcPr>
          <w:p w14:paraId="46464747" w14:textId="77777777" w:rsidR="00CA2F96" w:rsidRDefault="00000000">
            <w:pPr>
              <w:jc w:val="both"/>
              <w:rPr>
                <w:rFonts w:ascii="Garamond" w:hAnsi="Garamond"/>
                <w:lang w:eastAsia="ar-SA"/>
              </w:rPr>
            </w:pPr>
            <w:r>
              <w:rPr>
                <w:rFonts w:ascii="Garamond" w:hAnsi="Garamond"/>
                <w:lang w:eastAsia="ar-SA"/>
              </w:rPr>
              <w:t xml:space="preserve">Basilare consapevolezza delle conoscenze ed iniziale maturazione delle abilità correlate. </w:t>
            </w:r>
          </w:p>
          <w:p w14:paraId="11294FFA" w14:textId="77777777" w:rsidR="00CA2F96" w:rsidRDefault="00000000">
            <w:pPr>
              <w:jc w:val="both"/>
              <w:rPr>
                <w:rFonts w:ascii="Garamond" w:hAnsi="Garamond"/>
                <w:lang w:eastAsia="ar-SA"/>
              </w:rPr>
            </w:pPr>
            <w:r>
              <w:rPr>
                <w:rFonts w:ascii="Garamond" w:hAnsi="Garamond"/>
                <w:lang w:eastAsia="ar-SA"/>
              </w:rPr>
              <w:t>Le verifiche verranno effettuate nel momento in cui saranno stati trattati tutti gli argomenti relativi ai contenuti minimi disciplinari.</w:t>
            </w:r>
          </w:p>
        </w:tc>
      </w:tr>
      <w:tr w:rsidR="00CA2F96" w14:paraId="5E171AFD" w14:textId="77777777">
        <w:trPr>
          <w:trHeight w:val="314"/>
          <w:jc w:val="center"/>
        </w:trPr>
        <w:tc>
          <w:tcPr>
            <w:tcW w:w="2860" w:type="dxa"/>
            <w:vAlign w:val="center"/>
          </w:tcPr>
          <w:p w14:paraId="5BB0B75A" w14:textId="77777777" w:rsidR="00CA2F96" w:rsidRPr="004A075D" w:rsidRDefault="00000000" w:rsidP="004A075D">
            <w:pPr>
              <w:pStyle w:val="Titolo2"/>
              <w:ind w:left="0" w:right="0"/>
              <w:jc w:val="center"/>
              <w:rPr>
                <w:rFonts w:ascii="Garamond" w:hAnsi="Garamond"/>
                <w:b/>
                <w:bCs/>
                <w:sz w:val="22"/>
                <w:szCs w:val="22"/>
              </w:rPr>
            </w:pPr>
            <w:r w:rsidRPr="004A075D">
              <w:rPr>
                <w:rFonts w:ascii="Garamond" w:hAnsi="Garamond"/>
                <w:b/>
                <w:bCs/>
                <w:sz w:val="22"/>
                <w:szCs w:val="22"/>
              </w:rPr>
              <w:t>Azioni di recupero ed approfondimento</w:t>
            </w:r>
          </w:p>
        </w:tc>
        <w:tc>
          <w:tcPr>
            <w:tcW w:w="7457" w:type="dxa"/>
            <w:gridSpan w:val="6"/>
            <w:vAlign w:val="center"/>
          </w:tcPr>
          <w:p w14:paraId="2576EAB6" w14:textId="77777777" w:rsidR="00CA2F96" w:rsidRDefault="00000000">
            <w:pPr>
              <w:jc w:val="both"/>
              <w:rPr>
                <w:rFonts w:ascii="Garamond" w:hAnsi="Garamond" w:cs="Helvetica-Narrow"/>
              </w:rPr>
            </w:pPr>
            <w:r>
              <w:rPr>
                <w:rFonts w:ascii="Garamond" w:hAnsi="Garamond"/>
                <w:lang w:eastAsia="ar-SA"/>
              </w:rPr>
              <w:t>Dopo aver effettuato verifiche in itinere e di fine modulo, si avvieranno attività di recupero e/o di approfondimento e, in alternativa, agli allievi con un livello di apprendimento insufficiente, si consiglierà la frequenza di Sportelli Pomeridiani e/o IDEI.</w:t>
            </w:r>
          </w:p>
        </w:tc>
      </w:tr>
    </w:tbl>
    <w:p w14:paraId="377331B4" w14:textId="77777777" w:rsidR="00CA2F96" w:rsidRDefault="00CA2F96"/>
    <w:p w14:paraId="59469F67" w14:textId="77777777" w:rsidR="00CA2F96" w:rsidRDefault="00CA2F96"/>
    <w:p w14:paraId="055E2A88" w14:textId="77777777" w:rsidR="00CA2F96" w:rsidRDefault="00CA2F96"/>
    <w:p w14:paraId="08925D68" w14:textId="77777777" w:rsidR="00CA2F96" w:rsidRDefault="00CA2F96"/>
    <w:p w14:paraId="72160285" w14:textId="77777777" w:rsidR="00CA2F96" w:rsidRDefault="00CA2F96"/>
    <w:sectPr w:rsidR="00CA2F96" w:rsidSect="00BB7E0A">
      <w:pgSz w:w="11900" w:h="16840"/>
      <w:pgMar w:top="2120" w:right="0" w:bottom="280" w:left="520" w:header="113"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194C4" w14:textId="77777777" w:rsidR="00B2316C" w:rsidRDefault="00B2316C">
      <w:r>
        <w:separator/>
      </w:r>
    </w:p>
  </w:endnote>
  <w:endnote w:type="continuationSeparator" w:id="0">
    <w:p w14:paraId="108F0AA1" w14:textId="77777777" w:rsidR="00B2316C" w:rsidRDefault="00B23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entury">
    <w:panose1 w:val="02040604050505020304"/>
    <w:charset w:val="00"/>
    <w:family w:val="roman"/>
    <w:pitch w:val="variable"/>
    <w:sig w:usb0="00000287" w:usb1="00000000" w:usb2="00000000" w:usb3="00000000" w:csb0="0000009F" w:csb1="00000000"/>
    <w:embedRegular r:id="rId1" w:fontKey="{F18CDACA-73CC-43B0-A225-DF17ED9E790E}"/>
    <w:embedBold r:id="rId2" w:fontKey="{747DDA6B-2EA1-49EA-9ABC-60DEA120CFDA}"/>
    <w:embedItalic r:id="rId3" w:fontKey="{CAFCC896-8ADC-41A2-A612-D8906486D516}"/>
  </w:font>
  <w:font w:name="Trebuchet MS">
    <w:panose1 w:val="020B0603020202020204"/>
    <w:charset w:val="00"/>
    <w:family w:val="swiss"/>
    <w:pitch w:val="variable"/>
    <w:sig w:usb0="00000687" w:usb1="00000000" w:usb2="00000000" w:usb3="00000000" w:csb0="0000009F" w:csb1="00000000"/>
    <w:embedRegular r:id="rId4" w:fontKey="{40025581-928E-4571-921F-94DD7DBF5221}"/>
    <w:embedBold r:id="rId5" w:fontKey="{E07614C0-3B5C-48D9-AEDE-43F39F713F06}"/>
  </w:font>
  <w:font w:name="Calibri">
    <w:panose1 w:val="020F0502020204030204"/>
    <w:charset w:val="00"/>
    <w:family w:val="swiss"/>
    <w:pitch w:val="variable"/>
    <w:sig w:usb0="E4002EFF" w:usb1="C200247B" w:usb2="00000009" w:usb3="00000000" w:csb0="000001FF" w:csb1="00000000"/>
    <w:embedRegular r:id="rId6" w:fontKey="{14311654-4385-4E34-8D4D-5E6EE2CE23B6}"/>
    <w:embedBold r:id="rId7" w:fontKey="{AC0569E2-A0C7-4BC2-97B5-191AF70F2C61}"/>
    <w:embedItalic r:id="rId8" w:fontKey="{48DF5BF9-530E-4FEB-8383-FA12A4561BCB}"/>
  </w:font>
  <w:font w:name="Cambria">
    <w:panose1 w:val="02040503050406030204"/>
    <w:charset w:val="00"/>
    <w:family w:val="roman"/>
    <w:pitch w:val="variable"/>
    <w:sig w:usb0="E00006FF" w:usb1="420024FF" w:usb2="02000000" w:usb3="00000000" w:csb0="0000019F" w:csb1="00000000"/>
    <w:embedRegular r:id="rId9" w:fontKey="{6423E004-ADA6-4874-8A84-AA11049065BD}"/>
    <w:embedBold r:id="rId10" w:fontKey="{C708A674-FA6B-42ED-8406-A59A7CF3FEF8}"/>
  </w:font>
  <w:font w:name="Garamond">
    <w:panose1 w:val="02020404030301010803"/>
    <w:charset w:val="00"/>
    <w:family w:val="roman"/>
    <w:pitch w:val="variable"/>
    <w:sig w:usb0="00000287" w:usb1="00000000" w:usb2="00000000" w:usb3="00000000" w:csb0="0000009F" w:csb1="00000000"/>
    <w:embedRegular r:id="rId11" w:fontKey="{D6EC5964-05E2-4E9A-B6F9-7385084BF75E}"/>
    <w:embedBold r:id="rId12" w:fontKey="{FBF838AB-50E7-4E01-B3FF-B067AB093FA6}"/>
    <w:embedItalic r:id="rId13" w:fontKey="{A7EA824E-810D-4761-A916-7F5BEF1C801F}"/>
  </w:font>
  <w:font w:name="MS Mincho">
    <w:panose1 w:val="02020609040205080304"/>
    <w:charset w:val="80"/>
    <w:family w:val="modern"/>
    <w:pitch w:val="fixed"/>
    <w:sig w:usb0="E00002FF" w:usb1="6AC7FDFB" w:usb2="08000012" w:usb3="00000000" w:csb0="0002009F" w:csb1="00000000"/>
  </w:font>
  <w:font w:name="Helvetica-Narrow">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F7D62" w14:textId="77777777" w:rsidR="00B2316C" w:rsidRDefault="00B2316C">
      <w:r>
        <w:separator/>
      </w:r>
    </w:p>
  </w:footnote>
  <w:footnote w:type="continuationSeparator" w:id="0">
    <w:p w14:paraId="791C04C9" w14:textId="77777777" w:rsidR="00B2316C" w:rsidRDefault="00B23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64A10" w14:textId="77777777" w:rsidR="00CA2F96" w:rsidRDefault="00CA2F96">
    <w:pPr>
      <w:spacing w:line="276" w:lineRule="auto"/>
    </w:pPr>
  </w:p>
  <w:tbl>
    <w:tblPr>
      <w:tblStyle w:val="Style24"/>
      <w:tblW w:w="10396" w:type="dxa"/>
      <w:jc w:val="center"/>
      <w:tblInd w:w="0" w:type="dxa"/>
      <w:tblLayout w:type="fixed"/>
      <w:tblLook w:val="04A0" w:firstRow="1" w:lastRow="0" w:firstColumn="1" w:lastColumn="0" w:noHBand="0" w:noVBand="1"/>
    </w:tblPr>
    <w:tblGrid>
      <w:gridCol w:w="2136"/>
      <w:gridCol w:w="2649"/>
      <w:gridCol w:w="1985"/>
      <w:gridCol w:w="2268"/>
      <w:gridCol w:w="1358"/>
    </w:tblGrid>
    <w:tr w:rsidR="00CA2F96" w14:paraId="6F2A452A" w14:textId="77777777">
      <w:trPr>
        <w:trHeight w:val="510"/>
        <w:jc w:val="center"/>
      </w:trPr>
      <w:tc>
        <w:tcPr>
          <w:tcW w:w="2137" w:type="dxa"/>
          <w:vMerge w:val="restart"/>
        </w:tcPr>
        <w:p w14:paraId="33A41F7B" w14:textId="77777777" w:rsidR="00CA2F96" w:rsidRDefault="00000000">
          <w:pPr>
            <w:rPr>
              <w:rFonts w:ascii="Garamond" w:eastAsia="Garamond" w:hAnsi="Garamond" w:cs="Garamond"/>
              <w:sz w:val="20"/>
              <w:szCs w:val="20"/>
            </w:rPr>
          </w:pPr>
          <w:r>
            <w:rPr>
              <w:noProof/>
            </w:rPr>
            <w:drawing>
              <wp:anchor distT="0" distB="0" distL="114300" distR="114300" simplePos="0" relativeHeight="251659264" behindDoc="0" locked="0" layoutInCell="1" allowOverlap="1" wp14:anchorId="5D63F67E" wp14:editId="5EF41617">
                <wp:simplePos x="0" y="0"/>
                <wp:positionH relativeFrom="column">
                  <wp:posOffset>6985</wp:posOffset>
                </wp:positionH>
                <wp:positionV relativeFrom="paragraph">
                  <wp:posOffset>60960</wp:posOffset>
                </wp:positionV>
                <wp:extent cx="1219200" cy="647700"/>
                <wp:effectExtent l="0" t="0" r="0" b="0"/>
                <wp:wrapNone/>
                <wp:docPr id="5" name="image1.jpg" descr="logo Nautico Tricase definitivo"/>
                <wp:cNvGraphicFramePr/>
                <a:graphic xmlns:a="http://schemas.openxmlformats.org/drawingml/2006/main">
                  <a:graphicData uri="http://schemas.openxmlformats.org/drawingml/2006/picture">
                    <pic:pic xmlns:pic="http://schemas.openxmlformats.org/drawingml/2006/picture">
                      <pic:nvPicPr>
                        <pic:cNvPr id="5" name="image1.jpg" descr="logo Nautico Tricase definitivo"/>
                        <pic:cNvPicPr preferRelativeResize="0"/>
                      </pic:nvPicPr>
                      <pic:blipFill>
                        <a:blip r:embed="rId1"/>
                        <a:srcRect/>
                        <a:stretch>
                          <a:fillRect/>
                        </a:stretch>
                      </pic:blipFill>
                      <pic:spPr>
                        <a:xfrm>
                          <a:off x="0" y="0"/>
                          <a:ext cx="1219200" cy="647700"/>
                        </a:xfrm>
                        <a:prstGeom prst="rect">
                          <a:avLst/>
                        </a:prstGeom>
                      </pic:spPr>
                    </pic:pic>
                  </a:graphicData>
                </a:graphic>
              </wp:anchor>
            </w:drawing>
          </w:r>
        </w:p>
      </w:tc>
      <w:tc>
        <w:tcPr>
          <w:tcW w:w="8260" w:type="dxa"/>
          <w:gridSpan w:val="4"/>
          <w:vAlign w:val="center"/>
        </w:tcPr>
        <w:p w14:paraId="3A587917" w14:textId="06412976" w:rsidR="00CA2F96" w:rsidRDefault="00000000">
          <w:pPr>
            <w:tabs>
              <w:tab w:val="center" w:pos="4819"/>
              <w:tab w:val="right" w:pos="9638"/>
            </w:tabs>
            <w:rPr>
              <w:rFonts w:ascii="Garamond" w:eastAsia="Garamond" w:hAnsi="Garamond" w:cs="Garamond"/>
              <w:b/>
              <w:color w:val="000000"/>
              <w:sz w:val="20"/>
              <w:szCs w:val="20"/>
            </w:rPr>
          </w:pPr>
          <w:r>
            <w:rPr>
              <w:rFonts w:ascii="Garamond" w:eastAsia="Garamond" w:hAnsi="Garamond" w:cs="Garamond"/>
              <w:b/>
              <w:color w:val="000000"/>
            </w:rPr>
            <w:t xml:space="preserve">I.I.S.S. “DON TONINO BELLO” Tricase </w:t>
          </w:r>
          <w:r w:rsidR="00BB7E0A">
            <w:rPr>
              <w:rFonts w:ascii="Garamond" w:eastAsia="Garamond" w:hAnsi="Garamond" w:cs="Garamond"/>
              <w:b/>
              <w:color w:val="000000"/>
            </w:rPr>
            <w:t>–</w:t>
          </w:r>
          <w:r>
            <w:rPr>
              <w:rFonts w:ascii="Garamond" w:eastAsia="Garamond" w:hAnsi="Garamond" w:cs="Garamond"/>
              <w:b/>
              <w:color w:val="000000"/>
            </w:rPr>
            <w:t xml:space="preserve"> Alessano</w:t>
          </w:r>
          <w:r w:rsidR="00BB7E0A">
            <w:rPr>
              <w:rFonts w:ascii="Garamond" w:eastAsia="Garamond" w:hAnsi="Garamond" w:cs="Garamond"/>
              <w:b/>
              <w:color w:val="000000"/>
            </w:rPr>
            <w:t xml:space="preserve"> - Poggiardo</w:t>
          </w:r>
        </w:p>
      </w:tc>
    </w:tr>
    <w:tr w:rsidR="00CA2F96" w14:paraId="1EE1A6F8" w14:textId="77777777">
      <w:trPr>
        <w:trHeight w:val="680"/>
        <w:jc w:val="center"/>
      </w:trPr>
      <w:tc>
        <w:tcPr>
          <w:tcW w:w="2137" w:type="dxa"/>
          <w:vMerge/>
        </w:tcPr>
        <w:p w14:paraId="43AC45FB" w14:textId="77777777" w:rsidR="00CA2F96" w:rsidRDefault="00CA2F96">
          <w:pPr>
            <w:spacing w:line="276" w:lineRule="auto"/>
            <w:rPr>
              <w:rFonts w:ascii="Garamond" w:eastAsia="Garamond" w:hAnsi="Garamond" w:cs="Garamond"/>
              <w:b/>
              <w:color w:val="000000"/>
              <w:sz w:val="20"/>
              <w:szCs w:val="20"/>
            </w:rPr>
          </w:pPr>
        </w:p>
      </w:tc>
      <w:tc>
        <w:tcPr>
          <w:tcW w:w="8260" w:type="dxa"/>
          <w:gridSpan w:val="4"/>
          <w:vAlign w:val="center"/>
        </w:tcPr>
        <w:p w14:paraId="43059369" w14:textId="77777777" w:rsidR="00CA2F96" w:rsidRDefault="00000000">
          <w:pPr>
            <w:tabs>
              <w:tab w:val="center" w:pos="4819"/>
              <w:tab w:val="right" w:pos="9638"/>
            </w:tabs>
            <w:rPr>
              <w:rFonts w:ascii="Garamond" w:eastAsia="Garamond" w:hAnsi="Garamond" w:cs="Garamond"/>
            </w:rPr>
          </w:pPr>
          <w:r>
            <w:rPr>
              <w:rFonts w:ascii="Garamond" w:eastAsia="Garamond" w:hAnsi="Garamond" w:cs="Garamond"/>
            </w:rPr>
            <w:t>8.3 - Progettazione e sviluppo del servizio</w:t>
          </w:r>
        </w:p>
        <w:p w14:paraId="47F50C32" w14:textId="77777777" w:rsidR="00CA2F96" w:rsidRDefault="00000000">
          <w:pPr>
            <w:tabs>
              <w:tab w:val="center" w:pos="4819"/>
              <w:tab w:val="right" w:pos="9638"/>
            </w:tabs>
            <w:rPr>
              <w:rFonts w:ascii="Garamond" w:eastAsia="Garamond" w:hAnsi="Garamond" w:cs="Garamond"/>
              <w:color w:val="000000"/>
              <w:sz w:val="24"/>
              <w:szCs w:val="24"/>
            </w:rPr>
          </w:pPr>
          <w:r>
            <w:rPr>
              <w:rFonts w:ascii="Garamond" w:eastAsia="Garamond" w:hAnsi="Garamond" w:cs="Garamond"/>
            </w:rPr>
            <w:t>8.3_2 - Progetto Esecutivo</w:t>
          </w:r>
        </w:p>
      </w:tc>
    </w:tr>
    <w:tr w:rsidR="00CA2F96" w14:paraId="3A8BB157" w14:textId="77777777">
      <w:trPr>
        <w:trHeight w:val="368"/>
        <w:jc w:val="center"/>
      </w:trPr>
      <w:tc>
        <w:tcPr>
          <w:tcW w:w="2137" w:type="dxa"/>
          <w:vAlign w:val="center"/>
        </w:tcPr>
        <w:p w14:paraId="51CF3289" w14:textId="77777777" w:rsidR="00CA2F96" w:rsidRDefault="00000000">
          <w:pPr>
            <w:tabs>
              <w:tab w:val="center" w:pos="4819"/>
              <w:tab w:val="right" w:pos="9638"/>
            </w:tabs>
            <w:jc w:val="center"/>
            <w:rPr>
              <w:rFonts w:ascii="Garamond" w:eastAsia="Garamond" w:hAnsi="Garamond" w:cs="Garamond"/>
              <w:color w:val="000000"/>
            </w:rPr>
          </w:pPr>
          <w:r>
            <w:rPr>
              <w:rFonts w:ascii="Garamond" w:eastAsia="Garamond" w:hAnsi="Garamond" w:cs="Garamond"/>
              <w:color w:val="000000"/>
            </w:rPr>
            <w:t>MOD 8.3_2</w:t>
          </w:r>
        </w:p>
      </w:tc>
      <w:tc>
        <w:tcPr>
          <w:tcW w:w="2649" w:type="dxa"/>
          <w:vAlign w:val="center"/>
        </w:tcPr>
        <w:p w14:paraId="14D2A5B0" w14:textId="77777777" w:rsidR="00CA2F96" w:rsidRDefault="00000000">
          <w:pPr>
            <w:tabs>
              <w:tab w:val="center" w:pos="4819"/>
              <w:tab w:val="right" w:pos="9638"/>
            </w:tabs>
            <w:jc w:val="center"/>
            <w:rPr>
              <w:rFonts w:ascii="Garamond" w:eastAsia="Garamond" w:hAnsi="Garamond" w:cs="Garamond"/>
              <w:color w:val="000000"/>
            </w:rPr>
          </w:pPr>
          <w:r>
            <w:rPr>
              <w:rFonts w:ascii="Garamond" w:eastAsia="Garamond" w:hAnsi="Garamond" w:cs="Garamond"/>
              <w:color w:val="000000"/>
            </w:rPr>
            <w:t>Ed.02 Rev. 01 del 03/01/19</w:t>
          </w:r>
        </w:p>
      </w:tc>
      <w:tc>
        <w:tcPr>
          <w:tcW w:w="1985" w:type="dxa"/>
          <w:vAlign w:val="center"/>
        </w:tcPr>
        <w:p w14:paraId="702B0456" w14:textId="77777777" w:rsidR="00CA2F96" w:rsidRDefault="00000000">
          <w:pPr>
            <w:tabs>
              <w:tab w:val="center" w:pos="4819"/>
              <w:tab w:val="right" w:pos="9638"/>
            </w:tabs>
            <w:jc w:val="center"/>
            <w:rPr>
              <w:rFonts w:ascii="Garamond" w:eastAsia="Garamond" w:hAnsi="Garamond" w:cs="Garamond"/>
              <w:color w:val="000000"/>
            </w:rPr>
          </w:pPr>
          <w:r>
            <w:rPr>
              <w:rFonts w:ascii="Garamond" w:eastAsia="Garamond" w:hAnsi="Garamond" w:cs="Garamond"/>
              <w:color w:val="000000"/>
            </w:rPr>
            <w:t>Red. RSG App. DS</w:t>
          </w:r>
        </w:p>
      </w:tc>
      <w:tc>
        <w:tcPr>
          <w:tcW w:w="2268" w:type="dxa"/>
          <w:vAlign w:val="center"/>
        </w:tcPr>
        <w:p w14:paraId="3D52484F" w14:textId="2AE8CC0D" w:rsidR="00CA2F96" w:rsidRDefault="00000000">
          <w:pPr>
            <w:tabs>
              <w:tab w:val="center" w:pos="4819"/>
              <w:tab w:val="right" w:pos="9638"/>
            </w:tabs>
            <w:jc w:val="center"/>
            <w:rPr>
              <w:rFonts w:ascii="Garamond" w:eastAsia="Garamond" w:hAnsi="Garamond" w:cs="Garamond"/>
              <w:color w:val="000000"/>
            </w:rPr>
          </w:pPr>
          <w:r w:rsidRPr="003963CA">
            <w:rPr>
              <w:rFonts w:ascii="Garamond" w:eastAsia="Garamond" w:hAnsi="Garamond" w:cs="Garamond"/>
              <w:color w:val="000000"/>
            </w:rPr>
            <w:t>Vers.</w:t>
          </w:r>
          <w:r w:rsidR="003A72B4" w:rsidRPr="003963CA">
            <w:rPr>
              <w:rFonts w:ascii="Garamond" w:eastAsia="Garamond" w:hAnsi="Garamond" w:cs="Garamond"/>
              <w:color w:val="000000"/>
            </w:rPr>
            <w:t>1</w:t>
          </w:r>
          <w:r w:rsidRPr="003963CA">
            <w:rPr>
              <w:rFonts w:ascii="Garamond" w:eastAsia="Garamond" w:hAnsi="Garamond" w:cs="Garamond"/>
              <w:color w:val="000000"/>
            </w:rPr>
            <w:t xml:space="preserve"> del </w:t>
          </w:r>
          <w:r w:rsidR="00BB7E0A">
            <w:rPr>
              <w:rFonts w:ascii="Garamond" w:eastAsia="Garamond" w:hAnsi="Garamond" w:cs="Garamond"/>
              <w:color w:val="000000"/>
            </w:rPr>
            <w:t>______</w:t>
          </w:r>
        </w:p>
      </w:tc>
      <w:tc>
        <w:tcPr>
          <w:tcW w:w="1358" w:type="dxa"/>
          <w:vAlign w:val="center"/>
        </w:tcPr>
        <w:p w14:paraId="18ACDC4A" w14:textId="77777777" w:rsidR="00CA2F96" w:rsidRDefault="00000000">
          <w:pPr>
            <w:tabs>
              <w:tab w:val="center" w:pos="4819"/>
              <w:tab w:val="right" w:pos="9638"/>
            </w:tabs>
            <w:jc w:val="center"/>
            <w:rPr>
              <w:rFonts w:ascii="Garamond" w:eastAsia="Garamond" w:hAnsi="Garamond" w:cs="Garamond"/>
              <w:color w:val="000000"/>
            </w:rPr>
          </w:pPr>
          <w:r>
            <w:rPr>
              <w:rFonts w:ascii="Garamond" w:eastAsia="Garamond" w:hAnsi="Garamond" w:cs="Garamond"/>
              <w:color w:val="000000"/>
            </w:rPr>
            <w:t xml:space="preserve"> Pag. </w:t>
          </w:r>
          <w:r>
            <w:rPr>
              <w:rFonts w:ascii="Garamond" w:eastAsia="Garamond" w:hAnsi="Garamond" w:cs="Garamond"/>
              <w:b/>
              <w:color w:val="000000"/>
            </w:rPr>
            <w:fldChar w:fldCharType="begin"/>
          </w:r>
          <w:r>
            <w:rPr>
              <w:rFonts w:ascii="Garamond" w:eastAsia="Garamond" w:hAnsi="Garamond" w:cs="Garamond"/>
              <w:b/>
              <w:color w:val="000000"/>
            </w:rPr>
            <w:instrText>PAGE</w:instrText>
          </w:r>
          <w:r>
            <w:rPr>
              <w:rFonts w:ascii="Garamond" w:eastAsia="Garamond" w:hAnsi="Garamond" w:cs="Garamond"/>
              <w:b/>
              <w:color w:val="000000"/>
            </w:rPr>
            <w:fldChar w:fldCharType="separate"/>
          </w:r>
          <w:r>
            <w:rPr>
              <w:rFonts w:ascii="Garamond" w:eastAsia="Garamond" w:hAnsi="Garamond" w:cs="Garamond"/>
              <w:b/>
              <w:color w:val="000000"/>
            </w:rPr>
            <w:t>1</w:t>
          </w:r>
          <w:r>
            <w:rPr>
              <w:rFonts w:ascii="Garamond" w:eastAsia="Garamond" w:hAnsi="Garamond" w:cs="Garamond"/>
              <w:b/>
              <w:color w:val="000000"/>
            </w:rPr>
            <w:fldChar w:fldCharType="end"/>
          </w:r>
          <w:r>
            <w:rPr>
              <w:rFonts w:ascii="Garamond" w:eastAsia="Garamond" w:hAnsi="Garamond" w:cs="Garamond"/>
              <w:color w:val="000000"/>
            </w:rPr>
            <w:t xml:space="preserve"> /</w:t>
          </w:r>
          <w:r>
            <w:rPr>
              <w:rFonts w:ascii="Garamond" w:eastAsia="Garamond" w:hAnsi="Garamond" w:cs="Garamond"/>
              <w:b/>
              <w:color w:val="000000"/>
            </w:rPr>
            <w:fldChar w:fldCharType="begin"/>
          </w:r>
          <w:r>
            <w:rPr>
              <w:rFonts w:ascii="Garamond" w:eastAsia="Garamond" w:hAnsi="Garamond" w:cs="Garamond"/>
              <w:b/>
              <w:color w:val="000000"/>
            </w:rPr>
            <w:instrText>NUMPAGES</w:instrText>
          </w:r>
          <w:r>
            <w:rPr>
              <w:rFonts w:ascii="Garamond" w:eastAsia="Garamond" w:hAnsi="Garamond" w:cs="Garamond"/>
              <w:b/>
              <w:color w:val="000000"/>
            </w:rPr>
            <w:fldChar w:fldCharType="separate"/>
          </w:r>
          <w:r>
            <w:rPr>
              <w:rFonts w:ascii="Garamond" w:eastAsia="Garamond" w:hAnsi="Garamond" w:cs="Garamond"/>
              <w:b/>
              <w:color w:val="000000"/>
            </w:rPr>
            <w:t>2</w:t>
          </w:r>
          <w:r>
            <w:rPr>
              <w:rFonts w:ascii="Garamond" w:eastAsia="Garamond" w:hAnsi="Garamond" w:cs="Garamond"/>
              <w:b/>
              <w:color w:val="000000"/>
            </w:rPr>
            <w:fldChar w:fldCharType="end"/>
          </w:r>
        </w:p>
      </w:tc>
    </w:tr>
  </w:tbl>
  <w:p w14:paraId="1C1F21C3" w14:textId="77777777" w:rsidR="00CA2F96" w:rsidRDefault="00CA2F96">
    <w:pP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46C"/>
    <w:multiLevelType w:val="multilevel"/>
    <w:tmpl w:val="00212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7C1D4B"/>
    <w:multiLevelType w:val="multilevel"/>
    <w:tmpl w:val="057C1D4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883CB0"/>
    <w:multiLevelType w:val="multilevel"/>
    <w:tmpl w:val="06883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A95DD9"/>
    <w:multiLevelType w:val="multilevel"/>
    <w:tmpl w:val="08A95D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5C4868"/>
    <w:multiLevelType w:val="multilevel"/>
    <w:tmpl w:val="A6AED51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B859B9"/>
    <w:multiLevelType w:val="multilevel"/>
    <w:tmpl w:val="12B859B9"/>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76118FF"/>
    <w:multiLevelType w:val="multilevel"/>
    <w:tmpl w:val="176118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943131"/>
    <w:multiLevelType w:val="multilevel"/>
    <w:tmpl w:val="319431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D622A5D"/>
    <w:multiLevelType w:val="multilevel"/>
    <w:tmpl w:val="3D622A5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820743"/>
    <w:multiLevelType w:val="multilevel"/>
    <w:tmpl w:val="408207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12A31B6"/>
    <w:multiLevelType w:val="hybridMultilevel"/>
    <w:tmpl w:val="B8A65CB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4A37640F"/>
    <w:multiLevelType w:val="multilevel"/>
    <w:tmpl w:val="4A37640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3FC1EC9"/>
    <w:multiLevelType w:val="multilevel"/>
    <w:tmpl w:val="53FC1EC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B866923"/>
    <w:multiLevelType w:val="multilevel"/>
    <w:tmpl w:val="5B866923"/>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1990700"/>
    <w:multiLevelType w:val="multilevel"/>
    <w:tmpl w:val="61990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9EF51C0"/>
    <w:multiLevelType w:val="multilevel"/>
    <w:tmpl w:val="69EF5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E7D786B"/>
    <w:multiLevelType w:val="hybridMultilevel"/>
    <w:tmpl w:val="F80A359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74DD1CC8"/>
    <w:multiLevelType w:val="multilevel"/>
    <w:tmpl w:val="74DD1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A572AA6"/>
    <w:multiLevelType w:val="hybridMultilevel"/>
    <w:tmpl w:val="B8869D7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776828364">
    <w:abstractNumId w:val="7"/>
  </w:num>
  <w:num w:numId="2" w16cid:durableId="141044287">
    <w:abstractNumId w:val="12"/>
  </w:num>
  <w:num w:numId="3" w16cid:durableId="1310011295">
    <w:abstractNumId w:val="8"/>
  </w:num>
  <w:num w:numId="4" w16cid:durableId="2061635476">
    <w:abstractNumId w:val="2"/>
  </w:num>
  <w:num w:numId="5" w16cid:durableId="382027465">
    <w:abstractNumId w:val="4"/>
  </w:num>
  <w:num w:numId="6" w16cid:durableId="1599875231">
    <w:abstractNumId w:val="5"/>
  </w:num>
  <w:num w:numId="7" w16cid:durableId="1457872513">
    <w:abstractNumId w:val="6"/>
  </w:num>
  <w:num w:numId="8" w16cid:durableId="1450398831">
    <w:abstractNumId w:val="17"/>
  </w:num>
  <w:num w:numId="9" w16cid:durableId="1823308460">
    <w:abstractNumId w:val="1"/>
  </w:num>
  <w:num w:numId="10" w16cid:durableId="910846395">
    <w:abstractNumId w:val="9"/>
  </w:num>
  <w:num w:numId="11" w16cid:durableId="1639261847">
    <w:abstractNumId w:val="15"/>
  </w:num>
  <w:num w:numId="12" w16cid:durableId="1468476870">
    <w:abstractNumId w:val="0"/>
  </w:num>
  <w:num w:numId="13" w16cid:durableId="1880703172">
    <w:abstractNumId w:val="11"/>
  </w:num>
  <w:num w:numId="14" w16cid:durableId="683482369">
    <w:abstractNumId w:val="3"/>
  </w:num>
  <w:num w:numId="15" w16cid:durableId="799224342">
    <w:abstractNumId w:val="13"/>
  </w:num>
  <w:num w:numId="16" w16cid:durableId="5178138">
    <w:abstractNumId w:val="14"/>
  </w:num>
  <w:num w:numId="17" w16cid:durableId="1206410915">
    <w:abstractNumId w:val="16"/>
  </w:num>
  <w:num w:numId="18" w16cid:durableId="358821847">
    <w:abstractNumId w:val="18"/>
  </w:num>
  <w:num w:numId="19" w16cid:durableId="12394873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hyphenationZone w:val="283"/>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BE7"/>
    <w:rsid w:val="0001186C"/>
    <w:rsid w:val="000B74DD"/>
    <w:rsid w:val="000E428C"/>
    <w:rsid w:val="000F6D13"/>
    <w:rsid w:val="001335AC"/>
    <w:rsid w:val="00215C83"/>
    <w:rsid w:val="002B3173"/>
    <w:rsid w:val="002E4CBD"/>
    <w:rsid w:val="00324CF5"/>
    <w:rsid w:val="00381267"/>
    <w:rsid w:val="003963CA"/>
    <w:rsid w:val="003A72B4"/>
    <w:rsid w:val="00411294"/>
    <w:rsid w:val="00483170"/>
    <w:rsid w:val="004A075D"/>
    <w:rsid w:val="004B0A34"/>
    <w:rsid w:val="0054224F"/>
    <w:rsid w:val="0055015F"/>
    <w:rsid w:val="00562029"/>
    <w:rsid w:val="0059689C"/>
    <w:rsid w:val="00622BE7"/>
    <w:rsid w:val="006B2EE2"/>
    <w:rsid w:val="0070171F"/>
    <w:rsid w:val="00723D18"/>
    <w:rsid w:val="00725E65"/>
    <w:rsid w:val="007A51D4"/>
    <w:rsid w:val="007E4900"/>
    <w:rsid w:val="00850F25"/>
    <w:rsid w:val="0085284D"/>
    <w:rsid w:val="00961CBF"/>
    <w:rsid w:val="00971B9B"/>
    <w:rsid w:val="00A021E4"/>
    <w:rsid w:val="00A80D1B"/>
    <w:rsid w:val="00B00481"/>
    <w:rsid w:val="00B169DB"/>
    <w:rsid w:val="00B2316C"/>
    <w:rsid w:val="00BB7E0A"/>
    <w:rsid w:val="00BD5CAB"/>
    <w:rsid w:val="00BF1EED"/>
    <w:rsid w:val="00C106FD"/>
    <w:rsid w:val="00C22096"/>
    <w:rsid w:val="00C50CB2"/>
    <w:rsid w:val="00C9449C"/>
    <w:rsid w:val="00CA2F96"/>
    <w:rsid w:val="00D64778"/>
    <w:rsid w:val="00D700AF"/>
    <w:rsid w:val="00DE74DD"/>
    <w:rsid w:val="00E638CC"/>
    <w:rsid w:val="00EC45B0"/>
    <w:rsid w:val="00FF35CB"/>
    <w:rsid w:val="2DB229E7"/>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A0FDE61"/>
  <w15:docId w15:val="{13904916-A70C-4EC0-BC1F-540E1780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Century" w:hAnsi="Century" w:cs="Century"/>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rPr>
      <w:sz w:val="22"/>
      <w:szCs w:val="22"/>
    </w:rPr>
  </w:style>
  <w:style w:type="paragraph" w:styleId="Titolo1">
    <w:name w:val="heading 1"/>
    <w:basedOn w:val="Normale"/>
    <w:next w:val="Normale"/>
    <w:uiPriority w:val="9"/>
    <w:qFormat/>
    <w:pPr>
      <w:spacing w:before="20"/>
      <w:ind w:left="615"/>
      <w:outlineLvl w:val="0"/>
    </w:pPr>
    <w:rPr>
      <w:rFonts w:ascii="Trebuchet MS" w:eastAsia="Trebuchet MS" w:hAnsi="Trebuchet MS" w:cs="Trebuchet MS"/>
      <w:b/>
      <w:sz w:val="24"/>
      <w:szCs w:val="24"/>
    </w:rPr>
  </w:style>
  <w:style w:type="paragraph" w:styleId="Titolo2">
    <w:name w:val="heading 2"/>
    <w:basedOn w:val="Normale"/>
    <w:next w:val="Normale"/>
    <w:uiPriority w:val="9"/>
    <w:unhideWhenUsed/>
    <w:qFormat/>
    <w:pPr>
      <w:ind w:left="615" w:right="927"/>
      <w:outlineLvl w:val="1"/>
    </w:pPr>
    <w:rPr>
      <w:sz w:val="24"/>
      <w:szCs w:val="24"/>
    </w:rPr>
  </w:style>
  <w:style w:type="paragraph" w:styleId="Titolo3">
    <w:name w:val="heading 3"/>
    <w:basedOn w:val="Normale"/>
    <w:next w:val="Normale"/>
    <w:uiPriority w:val="9"/>
    <w:semiHidden/>
    <w:unhideWhenUsed/>
    <w:qFormat/>
    <w:pPr>
      <w:ind w:left="716"/>
      <w:jc w:val="center"/>
      <w:outlineLvl w:val="2"/>
    </w:pPr>
    <w:rPr>
      <w:rFonts w:ascii="Trebuchet MS" w:eastAsia="Trebuchet MS" w:hAnsi="Trebuchet MS" w:cs="Trebuchet MS"/>
      <w:b/>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pPr>
      <w:tabs>
        <w:tab w:val="center" w:pos="4819"/>
        <w:tab w:val="right" w:pos="9638"/>
      </w:tabs>
    </w:pPr>
  </w:style>
  <w:style w:type="paragraph" w:styleId="Intestazione">
    <w:name w:val="header"/>
    <w:basedOn w:val="Normale"/>
    <w:link w:val="IntestazioneCarattere"/>
    <w:uiPriority w:val="99"/>
    <w:unhideWhenUsed/>
    <w:pPr>
      <w:tabs>
        <w:tab w:val="center" w:pos="4819"/>
        <w:tab w:val="right" w:pos="9638"/>
      </w:tabs>
    </w:pPr>
  </w:style>
  <w:style w:type="paragraph" w:styleId="Sottotitolo">
    <w:name w:val="Subtitle"/>
    <w:basedOn w:val="Normale"/>
    <w:next w:val="Normale"/>
    <w:uiPriority w:val="11"/>
    <w:qFormat/>
    <w:pPr>
      <w:widowControl/>
      <w:spacing w:after="60"/>
    </w:pPr>
    <w:rPr>
      <w:rFonts w:ascii="Calibri" w:eastAsia="Calibri" w:hAnsi="Calibri" w:cs="Calibri"/>
      <w:b/>
      <w:sz w:val="24"/>
      <w:szCs w:val="24"/>
    </w:r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Style12">
    <w:name w:val="_Style 12"/>
    <w:basedOn w:val="TableNormal1"/>
    <w:tblPr>
      <w:tblCellMar>
        <w:left w:w="115" w:type="dxa"/>
        <w:right w:w="115" w:type="dxa"/>
      </w:tblCellMar>
    </w:tblPr>
  </w:style>
  <w:style w:type="table" w:customStyle="1" w:styleId="Style13">
    <w:name w:val="_Style 13"/>
    <w:basedOn w:val="TableNormal1"/>
    <w:tblPr>
      <w:tblCellMar>
        <w:left w:w="115" w:type="dxa"/>
        <w:right w:w="115" w:type="dxa"/>
      </w:tblCellMar>
    </w:tblPr>
  </w:style>
  <w:style w:type="table" w:customStyle="1" w:styleId="Style14">
    <w:name w:val="_Style 14"/>
    <w:basedOn w:val="TableNormal1"/>
    <w:tblPr>
      <w:tblCellMar>
        <w:left w:w="115" w:type="dxa"/>
        <w:right w:w="115" w:type="dxa"/>
      </w:tblCellMar>
    </w:tblPr>
  </w:style>
  <w:style w:type="table" w:customStyle="1" w:styleId="Style15">
    <w:name w:val="_Style 15"/>
    <w:basedOn w:val="TableNormal1"/>
    <w:rPr>
      <w:rFonts w:ascii="Times New Roman" w:eastAsia="Times New Roman" w:hAnsi="Times New Roman" w:cs="Times New Roman"/>
      <w:color w:val="365F91"/>
    </w:rPr>
    <w:tblPr>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Style16">
    <w:name w:val="_Style 16"/>
    <w:basedOn w:val="TableNormal1"/>
    <w:tblPr/>
  </w:style>
  <w:style w:type="table" w:customStyle="1" w:styleId="Style17">
    <w:name w:val="_Style 17"/>
    <w:basedOn w:val="TableNormal1"/>
    <w:tblPr>
      <w:tblCellMar>
        <w:left w:w="70" w:type="dxa"/>
        <w:right w:w="70" w:type="dxa"/>
      </w:tblCellMar>
    </w:tblPr>
  </w:style>
  <w:style w:type="table" w:customStyle="1" w:styleId="Style18">
    <w:name w:val="_Style 18"/>
    <w:basedOn w:val="TableNormal1"/>
    <w:tblPr/>
  </w:style>
  <w:style w:type="table" w:customStyle="1" w:styleId="Style19">
    <w:name w:val="_Style 19"/>
    <w:basedOn w:val="TableNormal1"/>
    <w:tblPr>
      <w:tblCellMar>
        <w:left w:w="70" w:type="dxa"/>
        <w:right w:w="70" w:type="dxa"/>
      </w:tblCellMar>
    </w:tblPr>
  </w:style>
  <w:style w:type="table" w:customStyle="1" w:styleId="Style20">
    <w:name w:val="_Style 20"/>
    <w:basedOn w:val="TableNormal1"/>
    <w:tblPr/>
  </w:style>
  <w:style w:type="table" w:customStyle="1" w:styleId="Style21">
    <w:name w:val="_Style 21"/>
    <w:basedOn w:val="TableNormal1"/>
    <w:tblPr>
      <w:tblCellMar>
        <w:left w:w="70" w:type="dxa"/>
        <w:right w:w="70" w:type="dxa"/>
      </w:tblCellMar>
    </w:tblPr>
  </w:style>
  <w:style w:type="table" w:customStyle="1" w:styleId="Style22">
    <w:name w:val="_Style 22"/>
    <w:basedOn w:val="TableNormal1"/>
    <w:tblPr/>
  </w:style>
  <w:style w:type="table" w:customStyle="1" w:styleId="Style23">
    <w:name w:val="_Style 23"/>
    <w:basedOn w:val="TableNormal1"/>
    <w:tblPr>
      <w:tblCellMar>
        <w:left w:w="70" w:type="dxa"/>
        <w:right w:w="70" w:type="dxa"/>
      </w:tblCellMar>
    </w:tblPr>
  </w:style>
  <w:style w:type="table" w:customStyle="1" w:styleId="Style24">
    <w:name w:val="_Style 24"/>
    <w:basedOn w:val="TableNormal1"/>
    <w:tblPr>
      <w:tblCellMar>
        <w:left w:w="115" w:type="dxa"/>
        <w:right w:w="115" w:type="dxa"/>
      </w:tblCellMar>
    </w:tblPr>
  </w:style>
  <w:style w:type="paragraph" w:customStyle="1" w:styleId="Standard">
    <w:name w:val="Standard"/>
    <w:pPr>
      <w:suppressAutoHyphens/>
      <w:autoSpaceDN w:val="0"/>
      <w:spacing w:after="200" w:line="276" w:lineRule="auto"/>
      <w:textAlignment w:val="baseline"/>
    </w:pPr>
    <w:rPr>
      <w:rFonts w:ascii="Calibri" w:eastAsia="Times New Roman" w:hAnsi="Calibri" w:cs="Times New Roman"/>
      <w:kern w:val="3"/>
      <w:sz w:val="22"/>
      <w:szCs w:val="22"/>
    </w:rPr>
  </w:style>
  <w:style w:type="character" w:customStyle="1" w:styleId="IntestazioneCarattere">
    <w:name w:val="Intestazione Carattere"/>
    <w:basedOn w:val="Carpredefinitoparagrafo"/>
    <w:link w:val="Intestazione"/>
    <w:uiPriority w:val="99"/>
  </w:style>
  <w:style w:type="character" w:customStyle="1" w:styleId="PidipaginaCarattere">
    <w:name w:val="Piè di pagina Carattere"/>
    <w:basedOn w:val="Carpredefinitoparagrafo"/>
    <w:link w:val="Pidipagina"/>
    <w:uiPriority w:val="99"/>
  </w:style>
  <w:style w:type="paragraph" w:customStyle="1" w:styleId="Default">
    <w:name w:val="Default"/>
    <w:qFormat/>
    <w:pPr>
      <w:autoSpaceDE w:val="0"/>
      <w:autoSpaceDN w:val="0"/>
      <w:adjustRightInd w:val="0"/>
    </w:pPr>
    <w:rPr>
      <w:rFonts w:ascii="Calibri" w:eastAsia="Times New Roman" w:hAnsi="Calibri" w:cs="Calibri"/>
      <w:color w:val="000000"/>
      <w:sz w:val="24"/>
      <w:szCs w:val="24"/>
    </w:rPr>
  </w:style>
  <w:style w:type="table" w:styleId="Tabellaelenco2-colore1">
    <w:name w:val="List Table 2 Accent 1"/>
    <w:basedOn w:val="Tabellanormale"/>
    <w:uiPriority w:val="47"/>
    <w:rsid w:val="00BB7E0A"/>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Paragrafoelenco">
    <w:name w:val="List Paragraph"/>
    <w:basedOn w:val="Normale"/>
    <w:uiPriority w:val="99"/>
    <w:unhideWhenUsed/>
    <w:rsid w:val="005968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4827</Words>
  <Characters>27516</Characters>
  <Application>Microsoft Office Word</Application>
  <DocSecurity>0</DocSecurity>
  <Lines>229</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Stefania Lazzari</cp:lastModifiedBy>
  <cp:revision>25</cp:revision>
  <cp:lastPrinted>2025-09-30T17:05:00Z</cp:lastPrinted>
  <dcterms:created xsi:type="dcterms:W3CDTF">2025-09-30T17:02:00Z</dcterms:created>
  <dcterms:modified xsi:type="dcterms:W3CDTF">2026-09-01T18:10:00Z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2018-01-28T00:00:00Z</vt:lpwstr>
  </property>
  <property fmtid="{D5CDD505-2E9C-101B-9397-08002B2CF9AE}" pid="3" name="Creator">
    <vt:lpwstr>Writer</vt:lpwstr>
  </property>
  <property fmtid="{D5CDD505-2E9C-101B-9397-08002B2CF9AE}" pid="4" name="LastSaved">
    <vt:lpwstr>2018-01-28T00:00:00Z</vt:lpwstr>
  </property>
  <property fmtid="{D5CDD505-2E9C-101B-9397-08002B2CF9AE}" pid="5" name="KSOProductBuildVer">
    <vt:lpwstr>1033-12.2.0.22549</vt:lpwstr>
  </property>
  <property fmtid="{D5CDD505-2E9C-101B-9397-08002B2CF9AE}" pid="6" name="ICV">
    <vt:lpwstr>760893BABD374F46817B48276356A6D2_12</vt:lpwstr>
  </property>
</Properties>
</file>